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F4" w:rsidRPr="00CA0DD6" w:rsidRDefault="00DE33F4" w:rsidP="007E569C"/>
    <w:p w:rsidR="00915633" w:rsidRPr="00CA0DD6" w:rsidRDefault="00915633" w:rsidP="007E569C"/>
    <w:p w:rsidR="00915633" w:rsidRPr="00CA0DD6" w:rsidRDefault="00915633" w:rsidP="007E569C"/>
    <w:p w:rsidR="00915633" w:rsidRPr="00CA0DD6" w:rsidRDefault="00915633" w:rsidP="007E569C"/>
    <w:p w:rsidR="00915633" w:rsidRPr="00CA0DD6" w:rsidRDefault="00915633" w:rsidP="007E569C"/>
    <w:p w:rsidR="001664EC" w:rsidRPr="00CA0DD6" w:rsidRDefault="001664EC" w:rsidP="007E569C">
      <w:pPr>
        <w:jc w:val="right"/>
        <w:rPr>
          <w:rFonts w:ascii="Arial Black" w:hAnsi="Arial Black" w:cs="Arial"/>
          <w:color w:val="1F497D" w:themeColor="text2"/>
          <w:sz w:val="44"/>
          <w:szCs w:val="44"/>
        </w:rPr>
      </w:pPr>
    </w:p>
    <w:p w:rsidR="00950C75" w:rsidRDefault="00950C75" w:rsidP="002D543E">
      <w:pPr>
        <w:jc w:val="right"/>
        <w:rPr>
          <w:rFonts w:ascii="Arial Black" w:hAnsi="Arial Black" w:cs="Arial"/>
          <w:color w:val="1F497D"/>
          <w:sz w:val="44"/>
          <w:szCs w:val="44"/>
        </w:rPr>
      </w:pPr>
    </w:p>
    <w:p w:rsidR="00950C75" w:rsidRDefault="00950C75" w:rsidP="002D543E">
      <w:pPr>
        <w:jc w:val="right"/>
        <w:rPr>
          <w:rFonts w:ascii="Arial Black" w:hAnsi="Arial Black" w:cs="Arial"/>
          <w:color w:val="FF0000"/>
          <w:sz w:val="44"/>
          <w:szCs w:val="44"/>
        </w:rPr>
      </w:pPr>
    </w:p>
    <w:p w:rsidR="002D543E" w:rsidRPr="00FB4146" w:rsidRDefault="002D543E" w:rsidP="002D543E">
      <w:pPr>
        <w:jc w:val="right"/>
        <w:rPr>
          <w:rFonts w:ascii="Arial Black" w:hAnsi="Arial Black" w:cs="Arial"/>
          <w:sz w:val="44"/>
          <w:szCs w:val="44"/>
        </w:rPr>
      </w:pPr>
      <w:r w:rsidRPr="00FB4146">
        <w:rPr>
          <w:rFonts w:ascii="Arial Black" w:hAnsi="Arial Black" w:cs="Arial"/>
          <w:sz w:val="44"/>
          <w:szCs w:val="44"/>
        </w:rPr>
        <w:t xml:space="preserve">Construction of </w:t>
      </w:r>
      <w:r w:rsidR="00850D64" w:rsidRPr="00FB4146">
        <w:rPr>
          <w:rFonts w:ascii="Arial Black" w:hAnsi="Arial Black" w:cs="Arial"/>
          <w:b/>
          <w:sz w:val="40"/>
          <w:szCs w:val="44"/>
        </w:rPr>
        <w:t>Sewage Network</w:t>
      </w:r>
      <w:r w:rsidR="0063662F" w:rsidRPr="00FB4146">
        <w:rPr>
          <w:rFonts w:ascii="Arial Black" w:hAnsi="Arial Black" w:cs="Arial"/>
          <w:b/>
          <w:sz w:val="40"/>
          <w:szCs w:val="44"/>
        </w:rPr>
        <w:t xml:space="preserve"> and Waste Water Treatment Plant (WWTP) in the Municipality of </w:t>
      </w:r>
      <w:proofErr w:type="spellStart"/>
      <w:r w:rsidR="0063662F" w:rsidRPr="00FB4146">
        <w:rPr>
          <w:rFonts w:ascii="Arial Black" w:hAnsi="Arial Black" w:cs="Arial"/>
          <w:b/>
          <w:sz w:val="40"/>
          <w:szCs w:val="44"/>
        </w:rPr>
        <w:t>Berane</w:t>
      </w:r>
      <w:proofErr w:type="spellEnd"/>
    </w:p>
    <w:p w:rsidR="00950C75" w:rsidRPr="00FB4146" w:rsidRDefault="00950C75" w:rsidP="007E569C">
      <w:pPr>
        <w:jc w:val="right"/>
        <w:rPr>
          <w:rFonts w:ascii="Arial Black" w:hAnsi="Arial Black" w:cs="Arial"/>
          <w:sz w:val="44"/>
          <w:szCs w:val="44"/>
        </w:rPr>
      </w:pPr>
    </w:p>
    <w:p w:rsidR="002D543E" w:rsidRPr="00FB4146" w:rsidRDefault="002D543E" w:rsidP="007E569C">
      <w:pPr>
        <w:jc w:val="right"/>
        <w:rPr>
          <w:rFonts w:ascii="Arial Black" w:hAnsi="Arial Black" w:cs="Arial"/>
          <w:sz w:val="44"/>
          <w:szCs w:val="44"/>
        </w:rPr>
      </w:pPr>
      <w:r w:rsidRPr="00FB4146">
        <w:rPr>
          <w:rFonts w:ascii="Arial Black" w:hAnsi="Arial Black" w:cs="Arial"/>
          <w:sz w:val="44"/>
          <w:szCs w:val="44"/>
        </w:rPr>
        <w:t xml:space="preserve">Volume </w:t>
      </w:r>
      <w:r w:rsidR="009C3B23" w:rsidRPr="00FB4146">
        <w:rPr>
          <w:rFonts w:ascii="Arial Black" w:hAnsi="Arial Black" w:cs="Arial"/>
          <w:sz w:val="44"/>
          <w:szCs w:val="44"/>
        </w:rPr>
        <w:t>4</w:t>
      </w:r>
      <w:r w:rsidRPr="00FB4146">
        <w:rPr>
          <w:rFonts w:ascii="Arial Black" w:hAnsi="Arial Black" w:cs="Arial"/>
          <w:sz w:val="44"/>
          <w:szCs w:val="44"/>
        </w:rPr>
        <w:t xml:space="preserve"> – </w:t>
      </w:r>
      <w:r w:rsidR="00DC0109" w:rsidRPr="00FB4146">
        <w:rPr>
          <w:rFonts w:ascii="Arial Black" w:hAnsi="Arial Black" w:cs="Arial"/>
          <w:sz w:val="44"/>
          <w:szCs w:val="44"/>
        </w:rPr>
        <w:t>Schedules</w:t>
      </w:r>
    </w:p>
    <w:p w:rsidR="00C324DB" w:rsidRPr="00FB4146" w:rsidRDefault="002D543E" w:rsidP="007E569C">
      <w:pPr>
        <w:jc w:val="right"/>
        <w:rPr>
          <w:rFonts w:ascii="Arial Black" w:hAnsi="Arial Black" w:cs="Arial"/>
          <w:sz w:val="44"/>
          <w:szCs w:val="44"/>
        </w:rPr>
      </w:pPr>
      <w:r w:rsidRPr="00FB4146">
        <w:rPr>
          <w:rFonts w:ascii="Arial Black" w:hAnsi="Arial Black" w:cs="Arial"/>
          <w:sz w:val="44"/>
          <w:szCs w:val="44"/>
        </w:rPr>
        <w:t xml:space="preserve">Section </w:t>
      </w:r>
      <w:r w:rsidR="000327B5" w:rsidRPr="00FB4146">
        <w:rPr>
          <w:rFonts w:ascii="Arial Black" w:hAnsi="Arial Black" w:cs="Arial"/>
          <w:sz w:val="44"/>
          <w:szCs w:val="44"/>
        </w:rPr>
        <w:t>1</w:t>
      </w:r>
      <w:r w:rsidR="00D9518C" w:rsidRPr="00FB4146">
        <w:rPr>
          <w:rFonts w:ascii="Arial Black" w:hAnsi="Arial Black" w:cs="Arial"/>
          <w:sz w:val="44"/>
          <w:szCs w:val="44"/>
        </w:rPr>
        <w:t>-1</w:t>
      </w:r>
      <w:r w:rsidR="009C3B23" w:rsidRPr="00FB4146">
        <w:rPr>
          <w:rFonts w:ascii="Arial Black" w:hAnsi="Arial Black" w:cs="Arial"/>
          <w:sz w:val="44"/>
          <w:szCs w:val="44"/>
        </w:rPr>
        <w:t xml:space="preserve"> Schedule of Prices</w:t>
      </w:r>
    </w:p>
    <w:p w:rsidR="00915633" w:rsidRPr="00FB4146" w:rsidRDefault="00915633" w:rsidP="007E569C">
      <w:pPr>
        <w:jc w:val="right"/>
      </w:pPr>
    </w:p>
    <w:p w:rsidR="00915633" w:rsidRPr="00FB4146" w:rsidRDefault="00915633" w:rsidP="007E569C">
      <w:pPr>
        <w:jc w:val="right"/>
      </w:pPr>
    </w:p>
    <w:p w:rsidR="007069B6" w:rsidRPr="00FB4146" w:rsidRDefault="007069B6" w:rsidP="007E569C">
      <w:pPr>
        <w:jc w:val="right"/>
      </w:pPr>
    </w:p>
    <w:p w:rsidR="007069B6" w:rsidRPr="00FB4146" w:rsidRDefault="007069B6" w:rsidP="007E569C">
      <w:pPr>
        <w:jc w:val="right"/>
      </w:pPr>
    </w:p>
    <w:p w:rsidR="00915633" w:rsidRPr="00FB4146" w:rsidRDefault="00BE664E" w:rsidP="007E569C">
      <w:pPr>
        <w:jc w:val="right"/>
        <w:rPr>
          <w:rFonts w:ascii="Arial Black" w:hAnsi="Arial Black"/>
          <w:color w:val="1F497D" w:themeColor="text2"/>
          <w:sz w:val="28"/>
          <w:szCs w:val="28"/>
        </w:rPr>
      </w:pPr>
      <w:r w:rsidRPr="00FB4146">
        <w:rPr>
          <w:rFonts w:ascii="Arial Black" w:hAnsi="Arial Black"/>
          <w:sz w:val="28"/>
          <w:szCs w:val="28"/>
        </w:rPr>
        <w:t>June</w:t>
      </w:r>
      <w:r w:rsidR="009C3B23" w:rsidRPr="00FB4146">
        <w:rPr>
          <w:rFonts w:ascii="Arial Black" w:hAnsi="Arial Black"/>
          <w:sz w:val="28"/>
          <w:szCs w:val="28"/>
        </w:rPr>
        <w:t xml:space="preserve"> 201</w:t>
      </w:r>
      <w:r w:rsidR="00950C75" w:rsidRPr="00FB4146">
        <w:rPr>
          <w:rFonts w:ascii="Arial Black" w:hAnsi="Arial Black"/>
          <w:sz w:val="28"/>
          <w:szCs w:val="28"/>
        </w:rPr>
        <w:t>5</w:t>
      </w:r>
    </w:p>
    <w:p w:rsidR="00915633" w:rsidRPr="00FB4146" w:rsidRDefault="00915633" w:rsidP="007E569C">
      <w:pPr>
        <w:jc w:val="right"/>
        <w:rPr>
          <w:color w:val="1F497D" w:themeColor="text2"/>
        </w:rPr>
      </w:pPr>
    </w:p>
    <w:p w:rsidR="00915633" w:rsidRPr="00FB4146" w:rsidRDefault="00915633" w:rsidP="007E569C"/>
    <w:p w:rsidR="00FC52BD" w:rsidRPr="00FB4146" w:rsidRDefault="00FC52BD" w:rsidP="007E569C">
      <w:pPr>
        <w:rPr>
          <w:rFonts w:cs="Arial"/>
          <w:color w:val="1F497D" w:themeColor="text2"/>
          <w:sz w:val="32"/>
          <w:szCs w:val="32"/>
        </w:rPr>
      </w:pPr>
    </w:p>
    <w:p w:rsidR="00D73DC5" w:rsidRPr="00FB4146" w:rsidRDefault="00D73DC5" w:rsidP="007E569C">
      <w:pPr>
        <w:rPr>
          <w:rFonts w:cs="Arial"/>
          <w:color w:val="1F497D" w:themeColor="text2"/>
          <w:sz w:val="32"/>
          <w:szCs w:val="32"/>
        </w:rPr>
      </w:pPr>
    </w:p>
    <w:p w:rsidR="00D73DC5" w:rsidRPr="00FB4146" w:rsidRDefault="00D73DC5" w:rsidP="007E569C">
      <w:pPr>
        <w:rPr>
          <w:rFonts w:cs="Arial"/>
          <w:color w:val="1F497D" w:themeColor="text2"/>
          <w:sz w:val="32"/>
          <w:szCs w:val="32"/>
        </w:rPr>
      </w:pPr>
    </w:p>
    <w:p w:rsidR="00D73DC5" w:rsidRPr="00FB4146" w:rsidRDefault="00D73DC5" w:rsidP="007E569C">
      <w:pPr>
        <w:rPr>
          <w:rFonts w:cs="Arial"/>
          <w:color w:val="1F497D" w:themeColor="text2"/>
          <w:sz w:val="32"/>
          <w:szCs w:val="32"/>
        </w:rPr>
      </w:pPr>
    </w:p>
    <w:p w:rsidR="006750F2" w:rsidRPr="00FB4146" w:rsidRDefault="006750F2" w:rsidP="007E569C">
      <w:pPr>
        <w:rPr>
          <w:rFonts w:cs="Arial"/>
          <w:color w:val="1F497D" w:themeColor="text2"/>
          <w:sz w:val="32"/>
          <w:szCs w:val="32"/>
        </w:rPr>
      </w:pPr>
    </w:p>
    <w:sdt>
      <w:sdtPr>
        <w:rPr>
          <w:rFonts w:ascii="Arial" w:eastAsiaTheme="minorHAnsi" w:hAnsi="Arial" w:cstheme="minorBidi"/>
          <w:color w:val="auto"/>
          <w:spacing w:val="0"/>
          <w:kern w:val="0"/>
          <w:sz w:val="20"/>
          <w:szCs w:val="22"/>
        </w:rPr>
        <w:id w:val="1144308743"/>
        <w:docPartObj>
          <w:docPartGallery w:val="Table of Contents"/>
          <w:docPartUnique/>
        </w:docPartObj>
      </w:sdtPr>
      <w:sdtEndPr>
        <w:rPr>
          <w:b/>
          <w:bCs/>
          <w:noProof/>
        </w:rPr>
      </w:sdtEndPr>
      <w:sdtContent>
        <w:p w:rsidR="006750F2" w:rsidRPr="00FB4146" w:rsidRDefault="006750F2" w:rsidP="007E569C">
          <w:pPr>
            <w:pStyle w:val="Title"/>
            <w:spacing w:before="120" w:after="120" w:line="276" w:lineRule="auto"/>
            <w:contextualSpacing w:val="0"/>
            <w:rPr>
              <w:rFonts w:ascii="Arial" w:eastAsiaTheme="minorHAnsi" w:hAnsi="Arial" w:cstheme="minorBidi"/>
              <w:color w:val="auto"/>
              <w:spacing w:val="0"/>
              <w:kern w:val="0"/>
              <w:sz w:val="20"/>
              <w:szCs w:val="22"/>
            </w:rPr>
          </w:pPr>
        </w:p>
        <w:p w:rsidR="0063562E" w:rsidRPr="00FB4146" w:rsidRDefault="007C140F" w:rsidP="007E569C">
          <w:pPr>
            <w:pStyle w:val="Title"/>
            <w:spacing w:before="120" w:after="120" w:line="276" w:lineRule="auto"/>
            <w:contextualSpacing w:val="0"/>
            <w:rPr>
              <w:color w:val="auto"/>
            </w:rPr>
          </w:pPr>
          <w:r w:rsidRPr="00FB4146">
            <w:rPr>
              <w:color w:val="auto"/>
            </w:rPr>
            <w:t>Table of Contents</w:t>
          </w:r>
        </w:p>
        <w:p w:rsidR="00480A2F" w:rsidRPr="00FB4146" w:rsidRDefault="009C3AE8">
          <w:pPr>
            <w:pStyle w:val="TOC1"/>
            <w:tabs>
              <w:tab w:val="left" w:pos="400"/>
              <w:tab w:val="right" w:leader="dot" w:pos="9119"/>
            </w:tabs>
            <w:rPr>
              <w:rFonts w:asciiTheme="minorHAnsi" w:eastAsiaTheme="minorEastAsia" w:hAnsiTheme="minorHAnsi"/>
              <w:noProof/>
              <w:sz w:val="22"/>
              <w:lang w:eastAsia="en-GB"/>
            </w:rPr>
          </w:pPr>
          <w:r w:rsidRPr="00FB4146">
            <w:fldChar w:fldCharType="begin"/>
          </w:r>
          <w:r w:rsidR="009C3B23" w:rsidRPr="00FB4146">
            <w:instrText xml:space="preserve"> TOC \o "1-3" \h \z \u </w:instrText>
          </w:r>
          <w:r w:rsidRPr="00FB4146">
            <w:fldChar w:fldCharType="separate"/>
          </w:r>
          <w:hyperlink w:anchor="_Toc422492793" w:history="1">
            <w:r w:rsidR="00480A2F" w:rsidRPr="00FB4146">
              <w:rPr>
                <w:rStyle w:val="Hyperlink"/>
                <w:rFonts w:cs="Arial"/>
                <w:caps/>
                <w:noProof/>
                <w:kern w:val="32"/>
              </w:rPr>
              <w:t>1.</w:t>
            </w:r>
            <w:r w:rsidR="00480A2F" w:rsidRPr="00FB4146">
              <w:rPr>
                <w:rFonts w:asciiTheme="minorHAnsi" w:eastAsiaTheme="minorEastAsia" w:hAnsiTheme="minorHAnsi"/>
                <w:noProof/>
                <w:sz w:val="22"/>
                <w:lang w:eastAsia="en-GB"/>
              </w:rPr>
              <w:tab/>
            </w:r>
            <w:r w:rsidR="00480A2F" w:rsidRPr="00FB4146">
              <w:rPr>
                <w:rStyle w:val="Hyperlink"/>
                <w:rFonts w:cs="Arial"/>
                <w:caps/>
                <w:noProof/>
                <w:kern w:val="32"/>
              </w:rPr>
              <w:t>BreakDOWN OF THE OVERALL PRICE</w:t>
            </w:r>
            <w:r w:rsidR="00480A2F" w:rsidRPr="00FB4146">
              <w:rPr>
                <w:noProof/>
                <w:webHidden/>
              </w:rPr>
              <w:tab/>
            </w:r>
            <w:r w:rsidRPr="00FB4146">
              <w:rPr>
                <w:noProof/>
                <w:webHidden/>
              </w:rPr>
              <w:fldChar w:fldCharType="begin"/>
            </w:r>
            <w:r w:rsidR="00480A2F" w:rsidRPr="00FB4146">
              <w:rPr>
                <w:noProof/>
                <w:webHidden/>
              </w:rPr>
              <w:instrText xml:space="preserve"> PAGEREF _Toc422492793 \h </w:instrText>
            </w:r>
            <w:r w:rsidRPr="00FB4146">
              <w:rPr>
                <w:noProof/>
                <w:webHidden/>
              </w:rPr>
            </w:r>
            <w:r w:rsidRPr="00FB4146">
              <w:rPr>
                <w:noProof/>
                <w:webHidden/>
              </w:rPr>
              <w:fldChar w:fldCharType="separate"/>
            </w:r>
            <w:r w:rsidR="00480A2F" w:rsidRPr="00FB4146">
              <w:rPr>
                <w:noProof/>
                <w:webHidden/>
              </w:rPr>
              <w:t>4</w:t>
            </w:r>
            <w:r w:rsidRPr="00FB4146">
              <w:rPr>
                <w:noProof/>
                <w:webHidden/>
              </w:rPr>
              <w:fldChar w:fldCharType="end"/>
            </w:r>
          </w:hyperlink>
        </w:p>
        <w:p w:rsidR="00480A2F" w:rsidRPr="00FB4146" w:rsidRDefault="00FB4146">
          <w:pPr>
            <w:pStyle w:val="TOC2"/>
            <w:tabs>
              <w:tab w:val="left" w:pos="880"/>
              <w:tab w:val="right" w:leader="dot" w:pos="9119"/>
            </w:tabs>
            <w:rPr>
              <w:rFonts w:asciiTheme="minorHAnsi" w:eastAsiaTheme="minorEastAsia" w:hAnsiTheme="minorHAnsi"/>
              <w:noProof/>
              <w:sz w:val="22"/>
              <w:lang w:eastAsia="en-GB"/>
            </w:rPr>
          </w:pPr>
          <w:hyperlink w:anchor="_Toc422492794" w:history="1">
            <w:r w:rsidR="00480A2F" w:rsidRPr="00FB4146">
              <w:rPr>
                <w:rStyle w:val="Hyperlink"/>
                <w:rFonts w:cs="Times New Roman"/>
                <w:noProof/>
              </w:rPr>
              <w:t>1.1.</w:t>
            </w:r>
            <w:r w:rsidR="00480A2F" w:rsidRPr="00FB4146">
              <w:rPr>
                <w:rFonts w:asciiTheme="minorHAnsi" w:eastAsiaTheme="minorEastAsia" w:hAnsiTheme="minorHAnsi"/>
                <w:noProof/>
                <w:sz w:val="22"/>
                <w:lang w:eastAsia="en-GB"/>
              </w:rPr>
              <w:tab/>
            </w:r>
            <w:r w:rsidR="00480A2F" w:rsidRPr="00FB4146">
              <w:rPr>
                <w:rStyle w:val="Hyperlink"/>
                <w:noProof/>
              </w:rPr>
              <w:t>Introduction</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_Toc422492794 \h </w:instrText>
            </w:r>
            <w:r w:rsidR="009C3AE8" w:rsidRPr="00FB4146">
              <w:rPr>
                <w:noProof/>
                <w:webHidden/>
              </w:rPr>
            </w:r>
            <w:r w:rsidR="009C3AE8" w:rsidRPr="00FB4146">
              <w:rPr>
                <w:noProof/>
                <w:webHidden/>
              </w:rPr>
              <w:fldChar w:fldCharType="separate"/>
            </w:r>
            <w:r w:rsidR="00480A2F" w:rsidRPr="00FB4146">
              <w:rPr>
                <w:noProof/>
                <w:webHidden/>
              </w:rPr>
              <w:t>4</w:t>
            </w:r>
            <w:r w:rsidR="009C3AE8" w:rsidRPr="00FB4146">
              <w:rPr>
                <w:noProof/>
                <w:webHidden/>
              </w:rPr>
              <w:fldChar w:fldCharType="end"/>
            </w:r>
          </w:hyperlink>
        </w:p>
        <w:p w:rsidR="00480A2F" w:rsidRPr="00FB4146" w:rsidRDefault="00FB4146">
          <w:pPr>
            <w:pStyle w:val="TOC2"/>
            <w:tabs>
              <w:tab w:val="left" w:pos="880"/>
              <w:tab w:val="right" w:leader="dot" w:pos="9119"/>
            </w:tabs>
            <w:rPr>
              <w:rFonts w:asciiTheme="minorHAnsi" w:eastAsiaTheme="minorEastAsia" w:hAnsiTheme="minorHAnsi"/>
              <w:noProof/>
              <w:sz w:val="22"/>
              <w:lang w:eastAsia="en-GB"/>
            </w:rPr>
          </w:pPr>
          <w:hyperlink w:anchor="_Toc422492795" w:history="1">
            <w:r w:rsidR="00480A2F" w:rsidRPr="00FB4146">
              <w:rPr>
                <w:rStyle w:val="Hyperlink"/>
                <w:rFonts w:cs="Times New Roman"/>
                <w:noProof/>
              </w:rPr>
              <w:t>1.2.</w:t>
            </w:r>
            <w:r w:rsidR="00480A2F" w:rsidRPr="00FB4146">
              <w:rPr>
                <w:rFonts w:asciiTheme="minorHAnsi" w:eastAsiaTheme="minorEastAsia" w:hAnsiTheme="minorHAnsi"/>
                <w:noProof/>
                <w:sz w:val="22"/>
                <w:lang w:eastAsia="en-GB"/>
              </w:rPr>
              <w:tab/>
            </w:r>
            <w:r w:rsidR="00480A2F" w:rsidRPr="00FB4146">
              <w:rPr>
                <w:rStyle w:val="Hyperlink"/>
                <w:noProof/>
              </w:rPr>
              <w:t>Lot  1: Design and Construction of WWTP in the Municipality of Berane</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_Toc422492795 \h </w:instrText>
            </w:r>
            <w:r w:rsidR="009C3AE8" w:rsidRPr="00FB4146">
              <w:rPr>
                <w:noProof/>
                <w:webHidden/>
              </w:rPr>
            </w:r>
            <w:r w:rsidR="009C3AE8" w:rsidRPr="00FB4146">
              <w:rPr>
                <w:noProof/>
                <w:webHidden/>
              </w:rPr>
              <w:fldChar w:fldCharType="separate"/>
            </w:r>
            <w:r w:rsidR="00480A2F" w:rsidRPr="00FB4146">
              <w:rPr>
                <w:noProof/>
                <w:webHidden/>
              </w:rPr>
              <w:t>4</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796" w:history="1">
            <w:r w:rsidR="00480A2F" w:rsidRPr="00FB4146">
              <w:rPr>
                <w:rStyle w:val="Hyperlink"/>
                <w:rFonts w:cs="Arial"/>
                <w:noProof/>
              </w:rPr>
              <w:t>1.2.1.</w:t>
            </w:r>
            <w:r w:rsidR="00480A2F" w:rsidRPr="00FB4146">
              <w:rPr>
                <w:rFonts w:asciiTheme="minorHAnsi" w:eastAsiaTheme="minorEastAsia" w:hAnsiTheme="minorHAnsi"/>
                <w:noProof/>
                <w:sz w:val="22"/>
                <w:lang w:eastAsia="en-GB"/>
              </w:rPr>
              <w:tab/>
            </w:r>
            <w:r w:rsidR="00480A2F" w:rsidRPr="00FB4146">
              <w:rPr>
                <w:rStyle w:val="Hyperlink"/>
                <w:noProof/>
              </w:rPr>
              <w:t>Preamble</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_Toc422492796 \h </w:instrText>
            </w:r>
            <w:r w:rsidR="009C3AE8" w:rsidRPr="00FB4146">
              <w:rPr>
                <w:noProof/>
                <w:webHidden/>
              </w:rPr>
            </w:r>
            <w:r w:rsidR="009C3AE8" w:rsidRPr="00FB4146">
              <w:rPr>
                <w:noProof/>
                <w:webHidden/>
              </w:rPr>
              <w:fldChar w:fldCharType="separate"/>
            </w:r>
            <w:r w:rsidR="00480A2F" w:rsidRPr="00FB4146">
              <w:rPr>
                <w:noProof/>
                <w:webHidden/>
              </w:rPr>
              <w:t>4</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797" w:history="1">
            <w:r w:rsidR="00480A2F" w:rsidRPr="00FB4146">
              <w:rPr>
                <w:rStyle w:val="Hyperlink"/>
                <w:rFonts w:cs="Arial"/>
                <w:noProof/>
              </w:rPr>
              <w:t>1.2.2.</w:t>
            </w:r>
            <w:r w:rsidR="00480A2F" w:rsidRPr="00FB4146">
              <w:rPr>
                <w:rFonts w:asciiTheme="minorHAnsi" w:eastAsiaTheme="minorEastAsia" w:hAnsiTheme="minorHAnsi"/>
                <w:noProof/>
                <w:sz w:val="22"/>
                <w:lang w:eastAsia="en-GB"/>
              </w:rPr>
              <w:tab/>
            </w:r>
            <w:r w:rsidR="00480A2F" w:rsidRPr="00FB4146">
              <w:rPr>
                <w:rStyle w:val="Hyperlink"/>
                <w:noProof/>
              </w:rPr>
              <w:t>Payments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_Toc422492797 \h </w:instrText>
            </w:r>
            <w:r w:rsidR="009C3AE8" w:rsidRPr="00FB4146">
              <w:rPr>
                <w:noProof/>
                <w:webHidden/>
              </w:rPr>
            </w:r>
            <w:r w:rsidR="009C3AE8" w:rsidRPr="00FB4146">
              <w:rPr>
                <w:noProof/>
                <w:webHidden/>
              </w:rPr>
              <w:fldChar w:fldCharType="separate"/>
            </w:r>
            <w:r w:rsidR="00480A2F" w:rsidRPr="00FB4146">
              <w:rPr>
                <w:noProof/>
                <w:webHidden/>
              </w:rPr>
              <w:t>5</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798" w:history="1">
            <w:r w:rsidR="00480A2F" w:rsidRPr="00FB4146">
              <w:rPr>
                <w:rStyle w:val="Hyperlink"/>
                <w:rFonts w:cs="Arial"/>
                <w:noProof/>
              </w:rPr>
              <w:t>1.2.3.</w:t>
            </w:r>
            <w:r w:rsidR="00480A2F" w:rsidRPr="00FB4146">
              <w:rPr>
                <w:rFonts w:asciiTheme="minorHAnsi" w:eastAsiaTheme="minorEastAsia" w:hAnsiTheme="minorHAnsi"/>
                <w:noProof/>
                <w:sz w:val="22"/>
                <w:lang w:eastAsia="en-GB"/>
              </w:rPr>
              <w:tab/>
            </w:r>
            <w:r w:rsidR="00480A2F" w:rsidRPr="00FB4146">
              <w:rPr>
                <w:rStyle w:val="Hyperlink"/>
                <w:noProof/>
              </w:rPr>
              <w:t>Dayworks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_Toc422492798 \h </w:instrText>
            </w:r>
            <w:r w:rsidR="009C3AE8" w:rsidRPr="00FB4146">
              <w:rPr>
                <w:noProof/>
                <w:webHidden/>
              </w:rPr>
            </w:r>
            <w:r w:rsidR="009C3AE8" w:rsidRPr="00FB4146">
              <w:rPr>
                <w:noProof/>
                <w:webHidden/>
              </w:rPr>
              <w:fldChar w:fldCharType="separate"/>
            </w:r>
            <w:r w:rsidR="00480A2F" w:rsidRPr="00FB4146">
              <w:rPr>
                <w:noProof/>
                <w:webHidden/>
              </w:rPr>
              <w:t>5</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799" w:history="1">
            <w:r w:rsidR="00480A2F" w:rsidRPr="00FB4146">
              <w:rPr>
                <w:rStyle w:val="Hyperlink"/>
                <w:rFonts w:cs="Arial"/>
                <w:noProof/>
              </w:rPr>
              <w:t>1.2.4.</w:t>
            </w:r>
            <w:r w:rsidR="00480A2F" w:rsidRPr="00FB4146">
              <w:rPr>
                <w:rFonts w:asciiTheme="minorHAnsi" w:eastAsiaTheme="minorEastAsia" w:hAnsiTheme="minorHAnsi"/>
                <w:noProof/>
                <w:sz w:val="22"/>
                <w:lang w:eastAsia="en-GB"/>
              </w:rPr>
              <w:tab/>
            </w:r>
            <w:r w:rsidR="00480A2F" w:rsidRPr="00FB4146">
              <w:rPr>
                <w:rStyle w:val="Hyperlink"/>
                <w:noProof/>
              </w:rPr>
              <w:t>Labour for Dayworks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_Toc422492799 \h </w:instrText>
            </w:r>
            <w:r w:rsidR="009C3AE8" w:rsidRPr="00FB4146">
              <w:rPr>
                <w:noProof/>
                <w:webHidden/>
              </w:rPr>
            </w:r>
            <w:r w:rsidR="009C3AE8" w:rsidRPr="00FB4146">
              <w:rPr>
                <w:noProof/>
                <w:webHidden/>
              </w:rPr>
              <w:fldChar w:fldCharType="separate"/>
            </w:r>
            <w:r w:rsidR="00480A2F" w:rsidRPr="00FB4146">
              <w:rPr>
                <w:noProof/>
                <w:webHidden/>
              </w:rPr>
              <w:t>6</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0" w:history="1">
            <w:r w:rsidR="00480A2F" w:rsidRPr="00FB4146">
              <w:rPr>
                <w:rStyle w:val="Hyperlink"/>
                <w:rFonts w:cs="Arial"/>
                <w:noProof/>
              </w:rPr>
              <w:t>1.2.5.</w:t>
            </w:r>
            <w:r w:rsidR="00480A2F" w:rsidRPr="00FB4146">
              <w:rPr>
                <w:rFonts w:asciiTheme="minorHAnsi" w:eastAsiaTheme="minorEastAsia" w:hAnsiTheme="minorHAnsi"/>
                <w:noProof/>
                <w:sz w:val="22"/>
                <w:lang w:eastAsia="en-GB"/>
              </w:rPr>
              <w:tab/>
            </w:r>
            <w:r w:rsidR="00480A2F" w:rsidRPr="00FB4146">
              <w:rPr>
                <w:rStyle w:val="Hyperlink"/>
                <w:noProof/>
              </w:rPr>
              <w:t>Contractor’s Equipment for Dayworks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_Toc422492800 \h </w:instrText>
            </w:r>
            <w:r w:rsidR="009C3AE8" w:rsidRPr="00FB4146">
              <w:rPr>
                <w:noProof/>
                <w:webHidden/>
              </w:rPr>
            </w:r>
            <w:r w:rsidR="009C3AE8" w:rsidRPr="00FB4146">
              <w:rPr>
                <w:noProof/>
                <w:webHidden/>
              </w:rPr>
              <w:fldChar w:fldCharType="separate"/>
            </w:r>
            <w:r w:rsidR="00480A2F" w:rsidRPr="00FB4146">
              <w:rPr>
                <w:noProof/>
                <w:webHidden/>
              </w:rPr>
              <w:t>6</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1" w:history="1">
            <w:r w:rsidR="00480A2F" w:rsidRPr="00FB4146">
              <w:rPr>
                <w:rStyle w:val="Hyperlink"/>
                <w:rFonts w:cs="Arial"/>
                <w:noProof/>
              </w:rPr>
              <w:t>1.2.6.</w:t>
            </w:r>
            <w:r w:rsidR="00480A2F" w:rsidRPr="00FB4146">
              <w:rPr>
                <w:rFonts w:asciiTheme="minorHAnsi" w:eastAsiaTheme="minorEastAsia" w:hAnsiTheme="minorHAnsi"/>
                <w:noProof/>
                <w:sz w:val="22"/>
                <w:lang w:eastAsia="en-GB"/>
              </w:rPr>
              <w:tab/>
            </w:r>
            <w:r w:rsidR="00480A2F" w:rsidRPr="00FB4146">
              <w:rPr>
                <w:rStyle w:val="Hyperlink"/>
                <w:noProof/>
              </w:rPr>
              <w:t>Materials for Dayworks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_Toc422492801 \h </w:instrText>
            </w:r>
            <w:r w:rsidR="009C3AE8" w:rsidRPr="00FB4146">
              <w:rPr>
                <w:noProof/>
                <w:webHidden/>
              </w:rPr>
            </w:r>
            <w:r w:rsidR="009C3AE8" w:rsidRPr="00FB4146">
              <w:rPr>
                <w:noProof/>
                <w:webHidden/>
              </w:rPr>
              <w:fldChar w:fldCharType="separate"/>
            </w:r>
            <w:r w:rsidR="00480A2F" w:rsidRPr="00FB4146">
              <w:rPr>
                <w:noProof/>
                <w:webHidden/>
              </w:rPr>
              <w:t>6</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2" w:history="1">
            <w:r w:rsidR="00480A2F" w:rsidRPr="00FB4146">
              <w:rPr>
                <w:rStyle w:val="Hyperlink"/>
                <w:rFonts w:cs="Arial"/>
                <w:noProof/>
              </w:rPr>
              <w:t>1.2.7.</w:t>
            </w:r>
            <w:r w:rsidR="00480A2F" w:rsidRPr="00FB4146">
              <w:rPr>
                <w:rFonts w:asciiTheme="minorHAnsi" w:eastAsiaTheme="minorEastAsia" w:hAnsiTheme="minorHAnsi"/>
                <w:noProof/>
                <w:sz w:val="22"/>
                <w:lang w:eastAsia="en-GB"/>
              </w:rPr>
              <w:tab/>
            </w:r>
            <w:r w:rsidR="00480A2F" w:rsidRPr="00FB4146">
              <w:rPr>
                <w:rStyle w:val="Hyperlink"/>
                <w:noProof/>
              </w:rPr>
              <w:t>Schedule of Prices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_Toc422492802 \h </w:instrText>
            </w:r>
            <w:r w:rsidR="009C3AE8" w:rsidRPr="00FB4146">
              <w:rPr>
                <w:noProof/>
                <w:webHidden/>
              </w:rPr>
            </w:r>
            <w:r w:rsidR="009C3AE8" w:rsidRPr="00FB4146">
              <w:rPr>
                <w:noProof/>
                <w:webHidden/>
              </w:rPr>
              <w:fldChar w:fldCharType="separate"/>
            </w:r>
            <w:r w:rsidR="00480A2F" w:rsidRPr="00FB4146">
              <w:rPr>
                <w:noProof/>
                <w:webHidden/>
              </w:rPr>
              <w:t>6</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3" w:history="1">
            <w:r w:rsidR="00480A2F" w:rsidRPr="00FB4146">
              <w:rPr>
                <w:rStyle w:val="Hyperlink"/>
                <w:rFonts w:cs="Arial"/>
                <w:noProof/>
              </w:rPr>
              <w:t>1.2.8.</w:t>
            </w:r>
            <w:r w:rsidR="00480A2F" w:rsidRPr="00FB4146">
              <w:rPr>
                <w:rFonts w:asciiTheme="minorHAnsi" w:eastAsiaTheme="minorEastAsia" w:hAnsiTheme="minorHAnsi"/>
                <w:noProof/>
                <w:sz w:val="22"/>
                <w:lang w:eastAsia="en-GB"/>
              </w:rPr>
              <w:tab/>
            </w:r>
            <w:r w:rsidR="00480A2F" w:rsidRPr="00FB4146">
              <w:rPr>
                <w:rStyle w:val="Hyperlink"/>
                <w:noProof/>
              </w:rPr>
              <w:t>Provisional Sums</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_Toc422492803 \h </w:instrText>
            </w:r>
            <w:r w:rsidR="009C3AE8" w:rsidRPr="00FB4146">
              <w:rPr>
                <w:noProof/>
                <w:webHidden/>
              </w:rPr>
            </w:r>
            <w:r w:rsidR="009C3AE8" w:rsidRPr="00FB4146">
              <w:rPr>
                <w:noProof/>
                <w:webHidden/>
              </w:rPr>
              <w:fldChar w:fldCharType="separate"/>
            </w:r>
            <w:r w:rsidR="00480A2F" w:rsidRPr="00FB4146">
              <w:rPr>
                <w:noProof/>
                <w:webHidden/>
              </w:rPr>
              <w:t>7</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4" w:history="1">
            <w:r w:rsidR="00480A2F" w:rsidRPr="00FB4146">
              <w:rPr>
                <w:rStyle w:val="Hyperlink"/>
                <w:rFonts w:cs="Arial"/>
                <w:noProof/>
              </w:rPr>
              <w:t>1.2.9.</w:t>
            </w:r>
            <w:r w:rsidR="00480A2F" w:rsidRPr="00FB4146">
              <w:rPr>
                <w:rFonts w:asciiTheme="minorHAnsi" w:eastAsiaTheme="minorEastAsia" w:hAnsiTheme="minorHAnsi"/>
                <w:noProof/>
                <w:sz w:val="22"/>
                <w:lang w:eastAsia="en-GB"/>
              </w:rPr>
              <w:tab/>
            </w:r>
            <w:r w:rsidR="00480A2F" w:rsidRPr="00FB4146">
              <w:rPr>
                <w:rStyle w:val="Hyperlink"/>
                <w:noProof/>
              </w:rPr>
              <w:t>Employer’s Contingency Sum</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_Toc422492804 \h </w:instrText>
            </w:r>
            <w:r w:rsidR="009C3AE8" w:rsidRPr="00FB4146">
              <w:rPr>
                <w:noProof/>
                <w:webHidden/>
              </w:rPr>
            </w:r>
            <w:r w:rsidR="009C3AE8" w:rsidRPr="00FB4146">
              <w:rPr>
                <w:noProof/>
                <w:webHidden/>
              </w:rPr>
              <w:fldChar w:fldCharType="separate"/>
            </w:r>
            <w:r w:rsidR="00480A2F" w:rsidRPr="00FB4146">
              <w:rPr>
                <w:noProof/>
                <w:webHidden/>
              </w:rPr>
              <w:t>7</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5" w:history="1">
            <w:r w:rsidR="00480A2F" w:rsidRPr="00FB4146">
              <w:rPr>
                <w:rStyle w:val="Hyperlink"/>
                <w:rFonts w:cs="Arial"/>
                <w:noProof/>
              </w:rPr>
              <w:t>1.2.10.</w:t>
            </w:r>
            <w:r w:rsidR="00480A2F" w:rsidRPr="00FB4146">
              <w:rPr>
                <w:rFonts w:asciiTheme="minorHAnsi" w:eastAsiaTheme="minorEastAsia" w:hAnsiTheme="minorHAnsi"/>
                <w:noProof/>
                <w:sz w:val="22"/>
                <w:lang w:eastAsia="en-GB"/>
              </w:rPr>
              <w:tab/>
            </w:r>
            <w:r w:rsidR="00480A2F" w:rsidRPr="00FB4146">
              <w:rPr>
                <w:rStyle w:val="Hyperlink"/>
                <w:noProof/>
              </w:rPr>
              <w:t>LOT 1 –BREAKDOWN OF LUMP SUM PRICE</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_Toc422492805 \h </w:instrText>
            </w:r>
            <w:r w:rsidR="009C3AE8" w:rsidRPr="00FB4146">
              <w:rPr>
                <w:noProof/>
                <w:webHidden/>
              </w:rPr>
            </w:r>
            <w:r w:rsidR="009C3AE8" w:rsidRPr="00FB4146">
              <w:rPr>
                <w:noProof/>
                <w:webHidden/>
              </w:rPr>
              <w:fldChar w:fldCharType="separate"/>
            </w:r>
            <w:r w:rsidR="00480A2F" w:rsidRPr="00FB4146">
              <w:rPr>
                <w:noProof/>
                <w:webHidden/>
              </w:rPr>
              <w:t>8</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6" w:history="1">
            <w:r w:rsidR="00480A2F" w:rsidRPr="00FB4146">
              <w:rPr>
                <w:rStyle w:val="Hyperlink"/>
                <w:rFonts w:cs="Arial"/>
                <w:noProof/>
              </w:rPr>
              <w:t>1.2.11.</w:t>
            </w:r>
            <w:r w:rsidR="00480A2F" w:rsidRPr="00FB4146">
              <w:rPr>
                <w:rFonts w:asciiTheme="minorHAnsi" w:eastAsiaTheme="minorEastAsia" w:hAnsiTheme="minorHAnsi"/>
                <w:noProof/>
                <w:sz w:val="22"/>
                <w:lang w:eastAsia="en-GB"/>
              </w:rPr>
              <w:tab/>
            </w:r>
            <w:r w:rsidR="00480A2F" w:rsidRPr="00FB4146">
              <w:rPr>
                <w:rStyle w:val="Hyperlink"/>
                <w:noProof/>
              </w:rPr>
              <w:t>LOT 1 - GRAND SUMMARY</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_Toc422492806 \h </w:instrText>
            </w:r>
            <w:r w:rsidR="009C3AE8" w:rsidRPr="00FB4146">
              <w:rPr>
                <w:noProof/>
                <w:webHidden/>
              </w:rPr>
            </w:r>
            <w:r w:rsidR="009C3AE8" w:rsidRPr="00FB4146">
              <w:rPr>
                <w:noProof/>
                <w:webHidden/>
              </w:rPr>
              <w:fldChar w:fldCharType="separate"/>
            </w:r>
            <w:r w:rsidR="00480A2F" w:rsidRPr="00FB4146">
              <w:rPr>
                <w:noProof/>
                <w:webHidden/>
              </w:rPr>
              <w:t>17</w:t>
            </w:r>
            <w:r w:rsidR="009C3AE8" w:rsidRPr="00FB4146">
              <w:rPr>
                <w:noProof/>
                <w:webHidden/>
              </w:rPr>
              <w:fldChar w:fldCharType="end"/>
            </w:r>
          </w:hyperlink>
        </w:p>
        <w:p w:rsidR="00480A2F" w:rsidRPr="00FB4146" w:rsidRDefault="00FB4146">
          <w:pPr>
            <w:pStyle w:val="TOC3"/>
            <w:tabs>
              <w:tab w:val="left" w:pos="1320"/>
              <w:tab w:val="right" w:leader="dot" w:pos="9119"/>
            </w:tabs>
            <w:rPr>
              <w:rFonts w:asciiTheme="minorHAnsi" w:eastAsiaTheme="minorEastAsia" w:hAnsiTheme="minorHAnsi"/>
              <w:noProof/>
              <w:sz w:val="22"/>
              <w:lang w:eastAsia="en-GB"/>
            </w:rPr>
          </w:pPr>
          <w:hyperlink w:anchor="_Toc422492807" w:history="1">
            <w:r w:rsidR="00480A2F" w:rsidRPr="00FB4146">
              <w:rPr>
                <w:rStyle w:val="Hyperlink"/>
                <w:rFonts w:cs="Arial"/>
                <w:noProof/>
              </w:rPr>
              <w:t>1.2.12.</w:t>
            </w:r>
            <w:r w:rsidR="00480A2F" w:rsidRPr="00FB4146">
              <w:rPr>
                <w:rFonts w:asciiTheme="minorHAnsi" w:eastAsiaTheme="minorEastAsia" w:hAnsiTheme="minorHAnsi"/>
                <w:noProof/>
                <w:sz w:val="22"/>
                <w:lang w:eastAsia="en-GB"/>
              </w:rPr>
              <w:tab/>
            </w:r>
            <w:r w:rsidR="00480A2F" w:rsidRPr="00FB4146">
              <w:rPr>
                <w:rStyle w:val="Hyperlink"/>
                <w:noProof/>
              </w:rPr>
              <w:t>Tenderer’s Declaration</w:t>
            </w:r>
            <w:r w:rsidR="00480A2F" w:rsidRPr="00FB4146">
              <w:rPr>
                <w:noProof/>
                <w:webHidden/>
              </w:rPr>
              <w:tab/>
            </w:r>
            <w:r w:rsidR="009C3AE8" w:rsidRPr="00FB4146">
              <w:rPr>
                <w:noProof/>
                <w:webHidden/>
              </w:rPr>
              <w:fldChar w:fldCharType="begin"/>
            </w:r>
            <w:r w:rsidR="00480A2F" w:rsidRPr="00FB4146">
              <w:rPr>
                <w:noProof/>
                <w:webHidden/>
              </w:rPr>
              <w:instrText xml:space="preserve"> PAGEREF _Toc422492807 \h </w:instrText>
            </w:r>
            <w:r w:rsidR="009C3AE8" w:rsidRPr="00FB4146">
              <w:rPr>
                <w:noProof/>
                <w:webHidden/>
              </w:rPr>
            </w:r>
            <w:r w:rsidR="009C3AE8" w:rsidRPr="00FB4146">
              <w:rPr>
                <w:noProof/>
                <w:webHidden/>
              </w:rPr>
              <w:fldChar w:fldCharType="separate"/>
            </w:r>
            <w:r w:rsidR="00480A2F" w:rsidRPr="00FB4146">
              <w:rPr>
                <w:noProof/>
                <w:webHidden/>
              </w:rPr>
              <w:t>18</w:t>
            </w:r>
            <w:r w:rsidR="009C3AE8" w:rsidRPr="00FB4146">
              <w:rPr>
                <w:noProof/>
                <w:webHidden/>
              </w:rPr>
              <w:fldChar w:fldCharType="end"/>
            </w:r>
          </w:hyperlink>
        </w:p>
        <w:p w:rsidR="0063562E" w:rsidRPr="00FB4146" w:rsidRDefault="009C3AE8" w:rsidP="007E569C">
          <w:r w:rsidRPr="00FB4146">
            <w:rPr>
              <w:b/>
              <w:bCs/>
              <w:noProof/>
            </w:rPr>
            <w:fldChar w:fldCharType="end"/>
          </w:r>
        </w:p>
      </w:sdtContent>
    </w:sdt>
    <w:p w:rsidR="00FC52BD" w:rsidRPr="00FB4146" w:rsidRDefault="00FC52BD" w:rsidP="007E569C">
      <w:pPr>
        <w:rPr>
          <w:rFonts w:cs="Arial"/>
          <w:color w:val="1F497D" w:themeColor="text2"/>
          <w:sz w:val="32"/>
          <w:szCs w:val="32"/>
        </w:rPr>
      </w:pPr>
    </w:p>
    <w:p w:rsidR="00480A2F" w:rsidRPr="00FB4146" w:rsidRDefault="00480A2F">
      <w:pPr>
        <w:spacing w:before="0" w:after="0"/>
        <w:rPr>
          <w:rFonts w:cs="Arial"/>
          <w:color w:val="1F497D" w:themeColor="text2"/>
          <w:sz w:val="32"/>
          <w:szCs w:val="32"/>
        </w:rPr>
      </w:pPr>
      <w:r w:rsidRPr="00FB4146">
        <w:rPr>
          <w:rFonts w:cs="Arial"/>
          <w:color w:val="1F497D" w:themeColor="text2"/>
          <w:sz w:val="32"/>
          <w:szCs w:val="32"/>
        </w:rPr>
        <w:br w:type="page"/>
      </w:r>
    </w:p>
    <w:p w:rsidR="00FC52BD" w:rsidRPr="00FB4146" w:rsidRDefault="00FC52BD" w:rsidP="007E569C">
      <w:pPr>
        <w:rPr>
          <w:rFonts w:cs="Arial"/>
          <w:color w:val="1F497D" w:themeColor="text2"/>
          <w:sz w:val="32"/>
          <w:szCs w:val="32"/>
        </w:rPr>
      </w:pPr>
    </w:p>
    <w:p w:rsidR="005D06AE" w:rsidRPr="00FB4146" w:rsidRDefault="00372D48" w:rsidP="00372D48">
      <w:pPr>
        <w:tabs>
          <w:tab w:val="left" w:pos="5966"/>
        </w:tabs>
        <w:spacing w:before="0" w:after="0"/>
      </w:pPr>
      <w:r w:rsidRPr="00FB4146">
        <w:tab/>
      </w:r>
    </w:p>
    <w:p w:rsidR="00915633" w:rsidRPr="00FB4146" w:rsidRDefault="00915633" w:rsidP="007E569C"/>
    <w:p w:rsidR="005A47BE" w:rsidRPr="00FB4146" w:rsidRDefault="005A47BE" w:rsidP="007E569C"/>
    <w:p w:rsidR="005A47BE" w:rsidRPr="00FB4146" w:rsidRDefault="005A47BE" w:rsidP="007E569C"/>
    <w:p w:rsidR="005A47BE" w:rsidRPr="00FB4146" w:rsidRDefault="005A47BE" w:rsidP="007E569C"/>
    <w:p w:rsidR="00C87C71" w:rsidRPr="00FB4146" w:rsidRDefault="007C140F" w:rsidP="00C87C71">
      <w:pPr>
        <w:rPr>
          <w:rFonts w:cs="Arial"/>
          <w:b/>
          <w:sz w:val="24"/>
          <w:szCs w:val="24"/>
        </w:rPr>
      </w:pPr>
      <w:r w:rsidRPr="00FB4146">
        <w:rPr>
          <w:rFonts w:cs="Arial"/>
          <w:b/>
          <w:sz w:val="24"/>
          <w:szCs w:val="24"/>
        </w:rPr>
        <w:t xml:space="preserve">List of </w:t>
      </w:r>
      <w:r w:rsidR="00075158" w:rsidRPr="00FB4146">
        <w:rPr>
          <w:rFonts w:cs="Arial"/>
          <w:b/>
          <w:sz w:val="24"/>
          <w:szCs w:val="24"/>
        </w:rPr>
        <w:t>Schedules</w:t>
      </w:r>
    </w:p>
    <w:p w:rsidR="00064A97" w:rsidRPr="00FB4146" w:rsidRDefault="009C3AE8">
      <w:pPr>
        <w:pStyle w:val="TableofFigures"/>
        <w:tabs>
          <w:tab w:val="right" w:leader="dot" w:pos="9119"/>
        </w:tabs>
        <w:rPr>
          <w:rFonts w:asciiTheme="minorHAnsi" w:eastAsiaTheme="minorEastAsia" w:hAnsiTheme="minorHAnsi"/>
          <w:noProof/>
          <w:sz w:val="22"/>
          <w:lang w:eastAsia="en-GB"/>
        </w:rPr>
      </w:pPr>
      <w:r w:rsidRPr="00FB4146">
        <w:rPr>
          <w:rFonts w:ascii="Tahoma" w:eastAsia="Times New Roman" w:hAnsi="Tahoma" w:cs="Tahoma"/>
          <w:b/>
          <w:bCs/>
          <w:color w:val="45637A"/>
          <w:kern w:val="32"/>
        </w:rPr>
        <w:fldChar w:fldCharType="begin"/>
      </w:r>
      <w:r w:rsidR="00BF082B" w:rsidRPr="00FB4146">
        <w:rPr>
          <w:rFonts w:ascii="Tahoma" w:eastAsia="Times New Roman" w:hAnsi="Tahoma" w:cs="Tahoma"/>
          <w:b/>
          <w:bCs/>
          <w:color w:val="45637A"/>
          <w:kern w:val="32"/>
        </w:rPr>
        <w:instrText xml:space="preserve"> TOC \h \z \c "Schedule" </w:instrText>
      </w:r>
      <w:r w:rsidRPr="00FB4146">
        <w:rPr>
          <w:rFonts w:ascii="Tahoma" w:eastAsia="Times New Roman" w:hAnsi="Tahoma" w:cs="Tahoma"/>
          <w:b/>
          <w:bCs/>
          <w:color w:val="45637A"/>
          <w:kern w:val="32"/>
        </w:rPr>
        <w:fldChar w:fldCharType="separate"/>
      </w:r>
      <w:hyperlink w:anchor="_Toc422494508" w:history="1">
        <w:r w:rsidR="00064A97" w:rsidRPr="00FB4146">
          <w:rPr>
            <w:rStyle w:val="Hyperlink"/>
            <w:noProof/>
          </w:rPr>
          <w:t>Schedule 1: General Items</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_Toc422494508 \h </w:instrText>
        </w:r>
        <w:r w:rsidR="00064A97" w:rsidRPr="00FB4146">
          <w:rPr>
            <w:noProof/>
            <w:webHidden/>
          </w:rPr>
        </w:r>
        <w:r w:rsidR="00064A97" w:rsidRPr="00FB4146">
          <w:rPr>
            <w:noProof/>
            <w:webHidden/>
          </w:rPr>
          <w:fldChar w:fldCharType="separate"/>
        </w:r>
        <w:r w:rsidR="00064A97" w:rsidRPr="00FB4146">
          <w:rPr>
            <w:noProof/>
            <w:webHidden/>
          </w:rPr>
          <w:t>8</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09" w:history="1">
        <w:r w:rsidR="00064A97" w:rsidRPr="00FB4146">
          <w:rPr>
            <w:rStyle w:val="Hyperlink"/>
            <w:noProof/>
          </w:rPr>
          <w:t>Schedule 2-Lot 1: Civil Works</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_Toc422494509 \h </w:instrText>
        </w:r>
        <w:r w:rsidR="00064A97" w:rsidRPr="00FB4146">
          <w:rPr>
            <w:noProof/>
            <w:webHidden/>
          </w:rPr>
        </w:r>
        <w:r w:rsidR="00064A97" w:rsidRPr="00FB4146">
          <w:rPr>
            <w:noProof/>
            <w:webHidden/>
          </w:rPr>
          <w:fldChar w:fldCharType="separate"/>
        </w:r>
        <w:r w:rsidR="00064A97" w:rsidRPr="00FB4146">
          <w:rPr>
            <w:noProof/>
            <w:webHidden/>
          </w:rPr>
          <w:t>9</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0" w:history="1">
        <w:r w:rsidR="00064A97" w:rsidRPr="00FB4146">
          <w:rPr>
            <w:rStyle w:val="Hyperlink"/>
            <w:noProof/>
          </w:rPr>
          <w:t>Schedule 3-Lot 1: Works on the Site Regulation and Flood Protection</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_Toc422494510 \h </w:instrText>
        </w:r>
        <w:r w:rsidR="00064A97" w:rsidRPr="00FB4146">
          <w:rPr>
            <w:noProof/>
            <w:webHidden/>
          </w:rPr>
        </w:r>
        <w:r w:rsidR="00064A97" w:rsidRPr="00FB4146">
          <w:rPr>
            <w:noProof/>
            <w:webHidden/>
          </w:rPr>
          <w:fldChar w:fldCharType="separate"/>
        </w:r>
        <w:r w:rsidR="00064A97" w:rsidRPr="00FB4146">
          <w:rPr>
            <w:noProof/>
            <w:webHidden/>
          </w:rPr>
          <w:t>10</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1" w:history="1">
        <w:r w:rsidR="00064A97" w:rsidRPr="00FB4146">
          <w:rPr>
            <w:rStyle w:val="Hyperlink"/>
            <w:noProof/>
          </w:rPr>
          <w:t>Schedule 4-Lot 1: Works on Construction of the Access Road to the WWTP</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_Toc422494511 \h </w:instrText>
        </w:r>
        <w:r w:rsidR="00064A97" w:rsidRPr="00FB4146">
          <w:rPr>
            <w:noProof/>
            <w:webHidden/>
          </w:rPr>
        </w:r>
        <w:r w:rsidR="00064A97" w:rsidRPr="00FB4146">
          <w:rPr>
            <w:noProof/>
            <w:webHidden/>
          </w:rPr>
          <w:fldChar w:fldCharType="separate"/>
        </w:r>
        <w:r w:rsidR="00064A97" w:rsidRPr="00FB4146">
          <w:rPr>
            <w:noProof/>
            <w:webHidden/>
          </w:rPr>
          <w:t>10</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2" w:history="1">
        <w:r w:rsidR="00064A97" w:rsidRPr="00FB4146">
          <w:rPr>
            <w:rStyle w:val="Hyperlink"/>
            <w:noProof/>
          </w:rPr>
          <w:t>Schedule 5-Lot 1: Works on Connection to Drinking Water Supply Network</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_Toc422494512 \h </w:instrText>
        </w:r>
        <w:r w:rsidR="00064A97" w:rsidRPr="00FB4146">
          <w:rPr>
            <w:noProof/>
            <w:webHidden/>
          </w:rPr>
        </w:r>
        <w:r w:rsidR="00064A97" w:rsidRPr="00FB4146">
          <w:rPr>
            <w:noProof/>
            <w:webHidden/>
          </w:rPr>
          <w:fldChar w:fldCharType="separate"/>
        </w:r>
        <w:r w:rsidR="00064A97" w:rsidRPr="00FB4146">
          <w:rPr>
            <w:noProof/>
            <w:webHidden/>
          </w:rPr>
          <w:t>10</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3" w:history="1">
        <w:r w:rsidR="00064A97" w:rsidRPr="00FB4146">
          <w:rPr>
            <w:rStyle w:val="Hyperlink"/>
            <w:noProof/>
          </w:rPr>
          <w:t>Schedule 6-Lot 1: Works on Connection to Power Supply Network</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_Toc422494513 \h </w:instrText>
        </w:r>
        <w:r w:rsidR="00064A97" w:rsidRPr="00FB4146">
          <w:rPr>
            <w:noProof/>
            <w:webHidden/>
          </w:rPr>
        </w:r>
        <w:r w:rsidR="00064A97" w:rsidRPr="00FB4146">
          <w:rPr>
            <w:noProof/>
            <w:webHidden/>
          </w:rPr>
          <w:fldChar w:fldCharType="separate"/>
        </w:r>
        <w:r w:rsidR="00064A97" w:rsidRPr="00FB4146">
          <w:rPr>
            <w:noProof/>
            <w:webHidden/>
          </w:rPr>
          <w:t>11</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4" w:history="1">
        <w:r w:rsidR="00064A97" w:rsidRPr="00FB4146">
          <w:rPr>
            <w:rStyle w:val="Hyperlink"/>
            <w:noProof/>
          </w:rPr>
          <w:t>Schedule 7-Lot 1: Mechanical equipment</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_Toc422494514 \h </w:instrText>
        </w:r>
        <w:r w:rsidR="00064A97" w:rsidRPr="00FB4146">
          <w:rPr>
            <w:noProof/>
            <w:webHidden/>
          </w:rPr>
        </w:r>
        <w:r w:rsidR="00064A97" w:rsidRPr="00FB4146">
          <w:rPr>
            <w:noProof/>
            <w:webHidden/>
          </w:rPr>
          <w:fldChar w:fldCharType="separate"/>
        </w:r>
        <w:r w:rsidR="00064A97" w:rsidRPr="00FB4146">
          <w:rPr>
            <w:noProof/>
            <w:webHidden/>
          </w:rPr>
          <w:t>12</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5" w:history="1">
        <w:r w:rsidR="00064A97" w:rsidRPr="00FB4146">
          <w:rPr>
            <w:rStyle w:val="Hyperlink"/>
            <w:noProof/>
          </w:rPr>
          <w:t>Schedule 8-Lot-1: Electrical equipment and SCADA</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_Toc422494515 \h </w:instrText>
        </w:r>
        <w:r w:rsidR="00064A97" w:rsidRPr="00FB4146">
          <w:rPr>
            <w:noProof/>
            <w:webHidden/>
          </w:rPr>
        </w:r>
        <w:r w:rsidR="00064A97" w:rsidRPr="00FB4146">
          <w:rPr>
            <w:noProof/>
            <w:webHidden/>
          </w:rPr>
          <w:fldChar w:fldCharType="separate"/>
        </w:r>
        <w:r w:rsidR="00064A97" w:rsidRPr="00FB4146">
          <w:rPr>
            <w:noProof/>
            <w:webHidden/>
          </w:rPr>
          <w:t>13</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6" w:history="1">
        <w:r w:rsidR="00064A97" w:rsidRPr="00FB4146">
          <w:rPr>
            <w:rStyle w:val="Hyperlink"/>
            <w:noProof/>
          </w:rPr>
          <w:t>Schedule 9-Lot-1: Other Works and Supplies</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_Toc422494516 \h </w:instrText>
        </w:r>
        <w:r w:rsidR="00064A97" w:rsidRPr="00FB4146">
          <w:rPr>
            <w:noProof/>
            <w:webHidden/>
          </w:rPr>
        </w:r>
        <w:r w:rsidR="00064A97" w:rsidRPr="00FB4146">
          <w:rPr>
            <w:noProof/>
            <w:webHidden/>
          </w:rPr>
          <w:fldChar w:fldCharType="separate"/>
        </w:r>
        <w:r w:rsidR="00064A97" w:rsidRPr="00FB4146">
          <w:rPr>
            <w:noProof/>
            <w:webHidden/>
          </w:rPr>
          <w:t>15</w:t>
        </w:r>
        <w:r w:rsidR="00064A97" w:rsidRPr="00FB4146">
          <w:rPr>
            <w:noProof/>
            <w:webHidden/>
          </w:rPr>
          <w:fldChar w:fldCharType="end"/>
        </w:r>
      </w:hyperlink>
    </w:p>
    <w:p w:rsidR="00064A97" w:rsidRPr="00FB4146" w:rsidRDefault="00FB4146">
      <w:pPr>
        <w:pStyle w:val="TableofFigures"/>
        <w:tabs>
          <w:tab w:val="right" w:leader="dot" w:pos="9119"/>
        </w:tabs>
        <w:rPr>
          <w:rFonts w:asciiTheme="minorHAnsi" w:eastAsiaTheme="minorEastAsia" w:hAnsiTheme="minorHAnsi"/>
          <w:noProof/>
          <w:sz w:val="22"/>
          <w:lang w:eastAsia="en-GB"/>
        </w:rPr>
      </w:pPr>
      <w:hyperlink w:anchor="_Toc422494517" w:history="1">
        <w:r w:rsidR="00064A97" w:rsidRPr="00FB4146">
          <w:rPr>
            <w:rStyle w:val="Hyperlink"/>
            <w:noProof/>
          </w:rPr>
          <w:t>Schedule 10-Lot 1: Dayworks</w:t>
        </w:r>
        <w:r w:rsidR="00064A97" w:rsidRPr="00FB4146">
          <w:rPr>
            <w:noProof/>
            <w:webHidden/>
          </w:rPr>
          <w:tab/>
        </w:r>
        <w:r w:rsidR="00064A97" w:rsidRPr="00FB4146">
          <w:rPr>
            <w:noProof/>
            <w:webHidden/>
          </w:rPr>
          <w:fldChar w:fldCharType="begin"/>
        </w:r>
        <w:r w:rsidR="00064A97" w:rsidRPr="00FB4146">
          <w:rPr>
            <w:noProof/>
            <w:webHidden/>
          </w:rPr>
          <w:instrText xml:space="preserve"> PAGEREF _Toc422494517 \h </w:instrText>
        </w:r>
        <w:r w:rsidR="00064A97" w:rsidRPr="00FB4146">
          <w:rPr>
            <w:noProof/>
            <w:webHidden/>
          </w:rPr>
        </w:r>
        <w:r w:rsidR="00064A97" w:rsidRPr="00FB4146">
          <w:rPr>
            <w:noProof/>
            <w:webHidden/>
          </w:rPr>
          <w:fldChar w:fldCharType="separate"/>
        </w:r>
        <w:r w:rsidR="00064A97" w:rsidRPr="00FB4146">
          <w:rPr>
            <w:noProof/>
            <w:webHidden/>
          </w:rPr>
          <w:t>16</w:t>
        </w:r>
        <w:r w:rsidR="00064A97" w:rsidRPr="00FB4146">
          <w:rPr>
            <w:noProof/>
            <w:webHidden/>
          </w:rPr>
          <w:fldChar w:fldCharType="end"/>
        </w:r>
      </w:hyperlink>
    </w:p>
    <w:p w:rsidR="00FC52BD" w:rsidRPr="00FB4146" w:rsidRDefault="009C3AE8" w:rsidP="007E569C">
      <w:pPr>
        <w:rPr>
          <w:rFonts w:ascii="Tahoma" w:eastAsia="Times New Roman" w:hAnsi="Tahoma" w:cs="Tahoma"/>
          <w:b/>
          <w:bCs/>
          <w:color w:val="45637A"/>
          <w:kern w:val="32"/>
        </w:rPr>
      </w:pPr>
      <w:r w:rsidRPr="00FB4146">
        <w:rPr>
          <w:rFonts w:ascii="Tahoma" w:eastAsia="Times New Roman" w:hAnsi="Tahoma" w:cs="Tahoma"/>
          <w:b/>
          <w:bCs/>
          <w:color w:val="45637A"/>
          <w:kern w:val="32"/>
        </w:rPr>
        <w:fldChar w:fldCharType="end"/>
      </w:r>
      <w:r w:rsidR="007C140F" w:rsidRPr="00FB4146">
        <w:rPr>
          <w:rFonts w:ascii="Tahoma" w:eastAsia="Times New Roman" w:hAnsi="Tahoma" w:cs="Tahoma"/>
          <w:b/>
          <w:bCs/>
          <w:color w:val="45637A"/>
          <w:kern w:val="32"/>
        </w:rPr>
        <w:br w:type="page"/>
      </w:r>
    </w:p>
    <w:p w:rsidR="00D73DC5" w:rsidRPr="00FB4146" w:rsidRDefault="00D73DC5" w:rsidP="007E569C">
      <w:pPr>
        <w:rPr>
          <w:rFonts w:ascii="Tahoma" w:eastAsia="Times New Roman" w:hAnsi="Tahoma" w:cs="Tahoma"/>
          <w:b/>
          <w:bCs/>
          <w:color w:val="45637A"/>
          <w:kern w:val="32"/>
        </w:rPr>
      </w:pPr>
    </w:p>
    <w:p w:rsidR="002D543E" w:rsidRPr="00FB4146" w:rsidRDefault="007C140F">
      <w:pPr>
        <w:pStyle w:val="Heading1"/>
        <w:keepLines w:val="0"/>
        <w:numPr>
          <w:ilvl w:val="0"/>
          <w:numId w:val="13"/>
        </w:numPr>
        <w:spacing w:before="120" w:line="240" w:lineRule="auto"/>
        <w:ind w:left="630" w:hanging="630"/>
        <w:jc w:val="both"/>
        <w:rPr>
          <w:rFonts w:cs="Arial"/>
          <w:bCs w:val="0"/>
          <w:caps/>
          <w:color w:val="auto"/>
          <w:kern w:val="32"/>
        </w:rPr>
      </w:pPr>
      <w:bookmarkStart w:id="0" w:name="_Toc405112445"/>
      <w:bookmarkStart w:id="1" w:name="_Toc405112446"/>
      <w:bookmarkStart w:id="2" w:name="_Toc405112447"/>
      <w:bookmarkStart w:id="3" w:name="_Toc405112448"/>
      <w:bookmarkStart w:id="4" w:name="_Toc405112449"/>
      <w:bookmarkStart w:id="5" w:name="_Toc422492793"/>
      <w:bookmarkEnd w:id="0"/>
      <w:bookmarkEnd w:id="1"/>
      <w:bookmarkEnd w:id="2"/>
      <w:bookmarkEnd w:id="3"/>
      <w:bookmarkEnd w:id="4"/>
      <w:r w:rsidRPr="00FB4146">
        <w:rPr>
          <w:rFonts w:cs="Arial"/>
          <w:bCs w:val="0"/>
          <w:caps/>
          <w:color w:val="auto"/>
          <w:kern w:val="32"/>
        </w:rPr>
        <w:t>BreakDOWN OF THE OVERALL PRICE</w:t>
      </w:r>
      <w:bookmarkEnd w:id="5"/>
    </w:p>
    <w:p w:rsidR="002D543E" w:rsidRPr="00FB4146" w:rsidRDefault="007C140F" w:rsidP="00A90848">
      <w:pPr>
        <w:pStyle w:val="Heading2"/>
      </w:pPr>
      <w:bookmarkStart w:id="6" w:name="_Toc405112451"/>
      <w:bookmarkStart w:id="7" w:name="_Toc405112452"/>
      <w:bookmarkStart w:id="8" w:name="_Toc405112453"/>
      <w:bookmarkStart w:id="9" w:name="_Toc405112454"/>
      <w:bookmarkStart w:id="10" w:name="_Toc405112455"/>
      <w:bookmarkStart w:id="11" w:name="_Toc405112456"/>
      <w:bookmarkStart w:id="12" w:name="_Toc405112457"/>
      <w:bookmarkStart w:id="13" w:name="_Toc422492794"/>
      <w:bookmarkEnd w:id="6"/>
      <w:bookmarkEnd w:id="7"/>
      <w:bookmarkEnd w:id="8"/>
      <w:bookmarkEnd w:id="9"/>
      <w:bookmarkEnd w:id="10"/>
      <w:bookmarkEnd w:id="11"/>
      <w:bookmarkEnd w:id="12"/>
      <w:r w:rsidRPr="00FB4146">
        <w:t>Introduction</w:t>
      </w:r>
      <w:bookmarkEnd w:id="13"/>
    </w:p>
    <w:p w:rsidR="00F11908" w:rsidRPr="00FB4146" w:rsidRDefault="007C140F" w:rsidP="00F11908">
      <w:pPr>
        <w:spacing w:line="280" w:lineRule="atLeast"/>
        <w:jc w:val="both"/>
        <w:rPr>
          <w:rFonts w:cs="Arial"/>
          <w:szCs w:val="28"/>
        </w:rPr>
      </w:pPr>
      <w:r w:rsidRPr="00FB4146">
        <w:rPr>
          <w:rFonts w:cs="Arial"/>
          <w:szCs w:val="28"/>
        </w:rPr>
        <w:t>The Price schedules shall be read in conjunction with the other documents forming part of this Tender.</w:t>
      </w:r>
    </w:p>
    <w:p w:rsidR="004F7785" w:rsidRPr="00FB4146" w:rsidRDefault="007C140F" w:rsidP="004F7785">
      <w:pPr>
        <w:spacing w:line="280" w:lineRule="atLeast"/>
        <w:jc w:val="both"/>
        <w:rPr>
          <w:rFonts w:cs="Arial"/>
          <w:szCs w:val="28"/>
        </w:rPr>
      </w:pPr>
      <w:r w:rsidRPr="00FB4146">
        <w:rPr>
          <w:rFonts w:cs="Arial"/>
          <w:szCs w:val="28"/>
        </w:rPr>
        <w:t>The Project is comprised of Lots as follows:</w:t>
      </w:r>
    </w:p>
    <w:p w:rsidR="003C4D8E" w:rsidRPr="00FB4146" w:rsidRDefault="007C140F" w:rsidP="004F7785">
      <w:pPr>
        <w:spacing w:line="280" w:lineRule="atLeast"/>
        <w:jc w:val="both"/>
        <w:rPr>
          <w:rFonts w:cs="Arial"/>
          <w:b/>
          <w:szCs w:val="28"/>
          <w:u w:val="single"/>
        </w:rPr>
      </w:pPr>
      <w:r w:rsidRPr="00FB4146">
        <w:rPr>
          <w:rFonts w:cs="Arial"/>
          <w:b/>
          <w:szCs w:val="28"/>
          <w:u w:val="single"/>
        </w:rPr>
        <w:t xml:space="preserve">Lot 1: Design and Construction of WWTP in </w:t>
      </w:r>
      <w:r w:rsidR="00D44584" w:rsidRPr="00FB4146">
        <w:rPr>
          <w:rFonts w:cs="Arial"/>
          <w:b/>
          <w:szCs w:val="28"/>
          <w:u w:val="single"/>
        </w:rPr>
        <w:t xml:space="preserve">the Municipality of </w:t>
      </w:r>
      <w:proofErr w:type="spellStart"/>
      <w:r w:rsidRPr="00FB4146">
        <w:rPr>
          <w:rFonts w:cs="Arial"/>
          <w:b/>
          <w:szCs w:val="28"/>
          <w:u w:val="single"/>
        </w:rPr>
        <w:t>Berane</w:t>
      </w:r>
      <w:proofErr w:type="spellEnd"/>
      <w:r w:rsidRPr="00FB4146">
        <w:rPr>
          <w:rFonts w:cs="Arial"/>
          <w:b/>
          <w:szCs w:val="28"/>
          <w:u w:val="single"/>
        </w:rPr>
        <w:t xml:space="preserve"> (FIDIC Yellow Book)</w:t>
      </w:r>
    </w:p>
    <w:p w:rsidR="003C4D8E" w:rsidRPr="00FB4146" w:rsidRDefault="007C140F" w:rsidP="004F7785">
      <w:pPr>
        <w:spacing w:line="280" w:lineRule="atLeast"/>
        <w:jc w:val="both"/>
        <w:rPr>
          <w:rFonts w:cs="Arial"/>
          <w:b/>
          <w:szCs w:val="28"/>
          <w:u w:val="single"/>
        </w:rPr>
      </w:pPr>
      <w:r w:rsidRPr="00FB4146">
        <w:rPr>
          <w:rFonts w:cs="Arial"/>
          <w:b/>
          <w:szCs w:val="28"/>
          <w:u w:val="single"/>
        </w:rPr>
        <w:t xml:space="preserve">Lot 2: Rehabilitation and Construction of Sewerage Network in </w:t>
      </w:r>
      <w:proofErr w:type="spellStart"/>
      <w:r w:rsidRPr="00FB4146">
        <w:rPr>
          <w:rFonts w:cs="Arial"/>
          <w:b/>
          <w:szCs w:val="28"/>
          <w:u w:val="single"/>
        </w:rPr>
        <w:t>Berane</w:t>
      </w:r>
      <w:proofErr w:type="spellEnd"/>
      <w:r w:rsidRPr="00FB4146">
        <w:rPr>
          <w:rFonts w:cs="Arial"/>
          <w:b/>
          <w:szCs w:val="28"/>
          <w:u w:val="single"/>
        </w:rPr>
        <w:t xml:space="preserve"> (FIDIC Red Book)</w:t>
      </w:r>
    </w:p>
    <w:p w:rsidR="00385396" w:rsidRPr="00FB4146" w:rsidRDefault="007C140F" w:rsidP="004F7785">
      <w:pPr>
        <w:spacing w:line="280" w:lineRule="atLeast"/>
        <w:jc w:val="both"/>
        <w:rPr>
          <w:rFonts w:cs="Arial"/>
          <w:szCs w:val="28"/>
        </w:rPr>
      </w:pPr>
      <w:r w:rsidRPr="00FB4146">
        <w:rPr>
          <w:rFonts w:cs="Arial"/>
          <w:szCs w:val="28"/>
        </w:rPr>
        <w:t xml:space="preserve">Following Contract Conditions for aforesaid Lots, Breakdown of the overall price is given in sections </w:t>
      </w:r>
    </w:p>
    <w:p w:rsidR="00385396" w:rsidRPr="00FB4146" w:rsidRDefault="007C140F" w:rsidP="00D7657E">
      <w:pPr>
        <w:pStyle w:val="ListParagraph"/>
        <w:numPr>
          <w:ilvl w:val="0"/>
          <w:numId w:val="17"/>
        </w:numPr>
        <w:spacing w:line="280" w:lineRule="atLeast"/>
        <w:ind w:left="993"/>
        <w:jc w:val="both"/>
        <w:rPr>
          <w:rFonts w:cs="Arial"/>
          <w:szCs w:val="28"/>
        </w:rPr>
      </w:pPr>
      <w:r w:rsidRPr="00FB4146">
        <w:rPr>
          <w:rFonts w:cs="Arial"/>
          <w:szCs w:val="28"/>
        </w:rPr>
        <w:t xml:space="preserve">Lot 1 – Breakdown of the lump-sum price for Design and Construction of WWTP in </w:t>
      </w:r>
      <w:proofErr w:type="spellStart"/>
      <w:r w:rsidRPr="00FB4146">
        <w:rPr>
          <w:rFonts w:cs="Arial"/>
          <w:szCs w:val="28"/>
        </w:rPr>
        <w:t>Berane</w:t>
      </w:r>
      <w:proofErr w:type="spellEnd"/>
    </w:p>
    <w:p w:rsidR="00385396" w:rsidRPr="00FB4146" w:rsidRDefault="007C140F" w:rsidP="00D7657E">
      <w:pPr>
        <w:pStyle w:val="ListParagraph"/>
        <w:numPr>
          <w:ilvl w:val="0"/>
          <w:numId w:val="17"/>
        </w:numPr>
        <w:spacing w:line="280" w:lineRule="atLeast"/>
        <w:ind w:left="993"/>
        <w:jc w:val="both"/>
        <w:rPr>
          <w:rFonts w:cs="Arial"/>
          <w:szCs w:val="28"/>
        </w:rPr>
      </w:pPr>
      <w:r w:rsidRPr="00FB4146">
        <w:rPr>
          <w:rFonts w:cs="Arial"/>
          <w:szCs w:val="28"/>
        </w:rPr>
        <w:t xml:space="preserve">Lot 2 – Bill of Quantities for Rehabilitation and Construction of Sewerage Network in </w:t>
      </w:r>
      <w:proofErr w:type="spellStart"/>
      <w:r w:rsidRPr="00FB4146">
        <w:rPr>
          <w:rFonts w:cs="Arial"/>
          <w:szCs w:val="28"/>
        </w:rPr>
        <w:t>Berane</w:t>
      </w:r>
      <w:proofErr w:type="spellEnd"/>
    </w:p>
    <w:p w:rsidR="00385396" w:rsidRPr="00FB4146" w:rsidRDefault="007C140F" w:rsidP="00D7657E">
      <w:pPr>
        <w:pStyle w:val="ListParagraph"/>
        <w:numPr>
          <w:ilvl w:val="0"/>
          <w:numId w:val="17"/>
        </w:numPr>
        <w:spacing w:line="280" w:lineRule="atLeast"/>
        <w:ind w:left="993"/>
        <w:jc w:val="both"/>
        <w:rPr>
          <w:rFonts w:cs="Arial"/>
          <w:szCs w:val="28"/>
        </w:rPr>
      </w:pPr>
      <w:r w:rsidRPr="00FB4146">
        <w:rPr>
          <w:rFonts w:cs="Arial"/>
          <w:szCs w:val="28"/>
        </w:rPr>
        <w:t>The Contract Amount</w:t>
      </w:r>
    </w:p>
    <w:p w:rsidR="00385396" w:rsidRPr="00FB4146" w:rsidRDefault="00F21388" w:rsidP="004F7785">
      <w:pPr>
        <w:spacing w:line="280" w:lineRule="atLeast"/>
        <w:jc w:val="both"/>
        <w:rPr>
          <w:rFonts w:cs="Arial"/>
          <w:szCs w:val="28"/>
        </w:rPr>
      </w:pPr>
      <w:r w:rsidRPr="00FB4146">
        <w:rPr>
          <w:rFonts w:cs="Arial"/>
          <w:szCs w:val="28"/>
        </w:rPr>
        <w:t>Financial Bid may include either Lot 1 or Lot 2 or may be comprised of both Lot 1 and Lot 2</w:t>
      </w:r>
      <w:r w:rsidR="00FB37C2" w:rsidRPr="00FB4146">
        <w:rPr>
          <w:rFonts w:cs="Arial"/>
          <w:szCs w:val="28"/>
        </w:rPr>
        <w:t>.</w:t>
      </w:r>
    </w:p>
    <w:p w:rsidR="002D543E" w:rsidRPr="00FB4146" w:rsidRDefault="00BE664E" w:rsidP="00A90848">
      <w:pPr>
        <w:pStyle w:val="Heading2"/>
      </w:pPr>
      <w:bookmarkStart w:id="14" w:name="_Toc422492795"/>
      <w:r w:rsidRPr="00FB4146">
        <w:t>Lot 1</w:t>
      </w:r>
      <w:r w:rsidR="007C140F" w:rsidRPr="00FB4146">
        <w:t>: Design and Construction of WWTP in</w:t>
      </w:r>
      <w:r w:rsidR="00402521" w:rsidRPr="00FB4146">
        <w:t xml:space="preserve"> the Municipality of </w:t>
      </w:r>
      <w:proofErr w:type="spellStart"/>
      <w:r w:rsidR="007C140F" w:rsidRPr="00FB4146">
        <w:t>Berane</w:t>
      </w:r>
      <w:bookmarkEnd w:id="14"/>
      <w:proofErr w:type="spellEnd"/>
    </w:p>
    <w:p w:rsidR="00CE5B7E" w:rsidRPr="00FB4146" w:rsidRDefault="00CE5B7E" w:rsidP="00F21388">
      <w:pPr>
        <w:pStyle w:val="Heading3"/>
      </w:pPr>
      <w:bookmarkStart w:id="15" w:name="_Toc422492796"/>
      <w:r w:rsidRPr="00FB4146">
        <w:t>Preamble</w:t>
      </w:r>
      <w:bookmarkStart w:id="16" w:name="_Toc405112460"/>
      <w:bookmarkStart w:id="17" w:name="_Toc405112461"/>
      <w:bookmarkStart w:id="18" w:name="_Toc405112462"/>
      <w:bookmarkStart w:id="19" w:name="_Toc405112463"/>
      <w:bookmarkStart w:id="20" w:name="_Toc405112464"/>
      <w:bookmarkStart w:id="21" w:name="_Toc405112465"/>
      <w:bookmarkStart w:id="22" w:name="_Toc405112466"/>
      <w:bookmarkStart w:id="23" w:name="_Toc405112467"/>
      <w:bookmarkStart w:id="24" w:name="_Toc405112468"/>
      <w:bookmarkEnd w:id="15"/>
      <w:bookmarkEnd w:id="16"/>
      <w:bookmarkEnd w:id="17"/>
      <w:bookmarkEnd w:id="18"/>
      <w:bookmarkEnd w:id="19"/>
      <w:bookmarkEnd w:id="20"/>
      <w:bookmarkEnd w:id="21"/>
      <w:bookmarkEnd w:id="22"/>
      <w:bookmarkEnd w:id="23"/>
      <w:bookmarkEnd w:id="24"/>
    </w:p>
    <w:p w:rsidR="00F308EC" w:rsidRPr="00FB4146" w:rsidRDefault="00F308EC" w:rsidP="00F308EC">
      <w:pPr>
        <w:jc w:val="both"/>
      </w:pPr>
      <w:r w:rsidRPr="00FB4146">
        <w:t xml:space="preserve">The Schedule of Prices shall be read in conjunction with the Instructions to Tenderers, General and Special Conditions of </w:t>
      </w:r>
      <w:proofErr w:type="spellStart"/>
      <w:r w:rsidRPr="00FB4146">
        <w:t>Contract</w:t>
      </w:r>
      <w:proofErr w:type="gramStart"/>
      <w:r w:rsidRPr="00FB4146">
        <w:t>,Employer’s</w:t>
      </w:r>
      <w:proofErr w:type="spellEnd"/>
      <w:proofErr w:type="gramEnd"/>
      <w:r w:rsidRPr="00FB4146">
        <w:t xml:space="preserve"> Requirements, and Drawings.</w:t>
      </w:r>
    </w:p>
    <w:p w:rsidR="004F7785" w:rsidRPr="00FB4146" w:rsidRDefault="007C140F" w:rsidP="004F7785">
      <w:pPr>
        <w:spacing w:line="280" w:lineRule="atLeast"/>
        <w:jc w:val="both"/>
        <w:rPr>
          <w:rFonts w:cs="Arial"/>
          <w:szCs w:val="28"/>
        </w:rPr>
      </w:pPr>
      <w:r w:rsidRPr="00FB4146">
        <w:rPr>
          <w:rFonts w:cs="Arial"/>
          <w:szCs w:val="28"/>
        </w:rPr>
        <w:t xml:space="preserve">Payment of all items except those in </w:t>
      </w:r>
      <w:r w:rsidR="009C3AE8" w:rsidRPr="00FB4146">
        <w:fldChar w:fldCharType="begin"/>
      </w:r>
      <w:r w:rsidR="00AD17B6" w:rsidRPr="00FB4146">
        <w:instrText xml:space="preserve"> REF _Ref414117259 \h  \* MERGEFORMAT </w:instrText>
      </w:r>
      <w:r w:rsidR="009C3AE8" w:rsidRPr="00FB4146">
        <w:fldChar w:fldCharType="separate"/>
      </w:r>
      <w:r w:rsidR="00EE5C47" w:rsidRPr="00FB4146">
        <w:t xml:space="preserve">Schedule 10-Lot 1: </w:t>
      </w:r>
      <w:proofErr w:type="spellStart"/>
      <w:r w:rsidR="00EE5C47" w:rsidRPr="00FB4146">
        <w:t>Dayworks</w:t>
      </w:r>
      <w:proofErr w:type="spellEnd"/>
      <w:r w:rsidR="009C3AE8" w:rsidRPr="00FB4146">
        <w:fldChar w:fldCharType="end"/>
      </w:r>
      <w:r w:rsidRPr="00FB4146">
        <w:rPr>
          <w:rFonts w:cs="Arial"/>
          <w:szCs w:val="28"/>
        </w:rPr>
        <w:t>, will be made on a fixed lump</w:t>
      </w:r>
      <w:r w:rsidRPr="00FB4146">
        <w:rPr>
          <w:rFonts w:cs="Arial"/>
          <w:szCs w:val="28"/>
        </w:rPr>
        <w:noBreakHyphen/>
        <w:t>sum basis in accordance with the Conditions of Contract. The item descriptions given in the Breakdown of Tender Price shall not be taken as limiting the Contractor's obligations under the Contract to provide the Works, which are fully described elsewhere.</w:t>
      </w:r>
    </w:p>
    <w:p w:rsidR="004F7785" w:rsidRPr="00FB4146" w:rsidRDefault="007C140F" w:rsidP="004F7785">
      <w:pPr>
        <w:spacing w:line="280" w:lineRule="atLeast"/>
        <w:jc w:val="both"/>
        <w:rPr>
          <w:rFonts w:cs="Arial"/>
          <w:szCs w:val="28"/>
        </w:rPr>
      </w:pPr>
      <w:r w:rsidRPr="00FB4146">
        <w:rPr>
          <w:rFonts w:cs="Arial"/>
          <w:szCs w:val="28"/>
        </w:rPr>
        <w:t xml:space="preserve">The Tender price shall </w:t>
      </w:r>
      <w:r w:rsidR="00CE5B7E" w:rsidRPr="00FB4146">
        <w:rPr>
          <w:rFonts w:cs="Arial"/>
          <w:szCs w:val="28"/>
        </w:rPr>
        <w:t xml:space="preserve">be </w:t>
      </w:r>
      <w:r w:rsidRPr="00FB4146">
        <w:rPr>
          <w:rFonts w:cs="Arial"/>
          <w:szCs w:val="28"/>
        </w:rPr>
        <w:t xml:space="preserve">presented fully in line with the Instructions to </w:t>
      </w:r>
      <w:proofErr w:type="spellStart"/>
      <w:r w:rsidRPr="00FB4146">
        <w:rPr>
          <w:rFonts w:cs="Arial"/>
          <w:szCs w:val="28"/>
        </w:rPr>
        <w:t>Tendereres</w:t>
      </w:r>
      <w:proofErr w:type="spellEnd"/>
      <w:r w:rsidRPr="00FB4146">
        <w:rPr>
          <w:rFonts w:cs="Arial"/>
          <w:szCs w:val="28"/>
        </w:rPr>
        <w:t>.</w:t>
      </w:r>
    </w:p>
    <w:p w:rsidR="004F7785" w:rsidRPr="00FB4146" w:rsidRDefault="007C140F" w:rsidP="004F7785">
      <w:pPr>
        <w:spacing w:line="280" w:lineRule="atLeast"/>
        <w:jc w:val="both"/>
        <w:rPr>
          <w:rFonts w:cs="Arial"/>
          <w:szCs w:val="28"/>
        </w:rPr>
      </w:pPr>
      <w:r w:rsidRPr="00FB4146">
        <w:rPr>
          <w:rFonts w:cs="Arial"/>
          <w:szCs w:val="28"/>
        </w:rPr>
        <w:t>The tender price must not include taxes, customs and import duties that are levied in accordance with the laws and regulations of the state of the Contracting Authority on the production, manufacture, sale and transport of the Contractor's plant, machinery, materials and supplies to be used on or furnished under the contract.</w:t>
      </w:r>
    </w:p>
    <w:p w:rsidR="004F7785" w:rsidRPr="00FB4146" w:rsidRDefault="007C140F" w:rsidP="004F7785">
      <w:pPr>
        <w:spacing w:line="280" w:lineRule="atLeast"/>
        <w:jc w:val="both"/>
        <w:rPr>
          <w:rFonts w:cs="Arial"/>
          <w:szCs w:val="28"/>
        </w:rPr>
      </w:pPr>
      <w:r w:rsidRPr="00FB4146">
        <w:rPr>
          <w:rFonts w:cs="Arial"/>
          <w:szCs w:val="28"/>
        </w:rPr>
        <w:t>Notwithstanding any limits which may be implied by the wording of the individual items and/or the explanations in this Preamble, it is to be clearly understood by the Tenderer that the amounts which he enters in the Breakdown of Tender Price are to be for the work finished complete in every respect. For equipment items this includes supply, factory inspection and testing witnessed by representatives of the Engineer, Employer and/or Beneficiary/End Recipient insured transportation, installation</w:t>
      </w:r>
      <w:r w:rsidR="007069B6" w:rsidRPr="00FB4146">
        <w:rPr>
          <w:rFonts w:cs="Arial"/>
          <w:szCs w:val="28"/>
        </w:rPr>
        <w:t>,</w:t>
      </w:r>
      <w:r w:rsidRPr="00FB4146">
        <w:rPr>
          <w:rFonts w:cs="Arial"/>
          <w:szCs w:val="28"/>
        </w:rPr>
        <w:t xml:space="preserve"> field testing</w:t>
      </w:r>
      <w:r w:rsidR="007069B6" w:rsidRPr="00FB4146">
        <w:rPr>
          <w:rFonts w:cs="Arial"/>
          <w:szCs w:val="28"/>
        </w:rPr>
        <w:t xml:space="preserve"> and putting into operation</w:t>
      </w:r>
      <w:r w:rsidRPr="00FB4146">
        <w:rPr>
          <w:rFonts w:cs="Arial"/>
          <w:szCs w:val="28"/>
        </w:rPr>
        <w:t xml:space="preserve">. </w:t>
      </w:r>
    </w:p>
    <w:p w:rsidR="004F7785" w:rsidRPr="00FB4146" w:rsidRDefault="007C140F" w:rsidP="004F7785">
      <w:pPr>
        <w:spacing w:line="280" w:lineRule="atLeast"/>
        <w:jc w:val="both"/>
        <w:rPr>
          <w:rFonts w:cs="Arial"/>
          <w:szCs w:val="28"/>
        </w:rPr>
      </w:pPr>
      <w:r w:rsidRPr="00FB4146">
        <w:rPr>
          <w:rFonts w:cs="Arial"/>
          <w:szCs w:val="28"/>
        </w:rPr>
        <w:t>He will be deemed to have taken full account of all requirements and obligations, whether expressed or implied, covered by all parts of this Contract and have priced the items herein accordingly. The amount must therefore include for all incidental and contingent expenses and risks of every kind necessary to construct, complete and maintain the whole of the Works in accordance with the Contract. Unless separate items are provided in the Breakdown of Tender Price, full allowance is to be made in the rates and sums against the various items in the Breakdown of Tender Price for all costs involved.</w:t>
      </w:r>
    </w:p>
    <w:p w:rsidR="009A1101" w:rsidRPr="00FB4146" w:rsidRDefault="007C140F" w:rsidP="009A1101">
      <w:pPr>
        <w:spacing w:line="280" w:lineRule="atLeast"/>
        <w:jc w:val="both"/>
        <w:rPr>
          <w:rFonts w:cs="Arial"/>
          <w:szCs w:val="28"/>
        </w:rPr>
      </w:pPr>
      <w:r w:rsidRPr="00FB4146">
        <w:rPr>
          <w:rFonts w:cs="Arial"/>
          <w:szCs w:val="28"/>
        </w:rPr>
        <w:t xml:space="preserve">The amounts entered by the Tenderer against all items in the Breakdown of Tender Price Sum must bear a proper relationship to the cost of carrying out the work described in the Contract. All on-costs, profits, overheads and similar charges (unless separately itemised) which are applicable to the </w:t>
      </w:r>
      <w:r w:rsidRPr="00FB4146">
        <w:rPr>
          <w:rFonts w:cs="Arial"/>
          <w:szCs w:val="28"/>
        </w:rPr>
        <w:lastRenderedPageBreak/>
        <w:t>Contract as a whole are to be spread over all amounts in the Breakdown of Tender Lump Sum whereas those which apply to particular sections of the Contract are to be spread only over the items to which those sections refer.</w:t>
      </w:r>
    </w:p>
    <w:p w:rsidR="009A1101" w:rsidRPr="00FB4146" w:rsidRDefault="007C140F" w:rsidP="009A1101">
      <w:pPr>
        <w:spacing w:line="280" w:lineRule="atLeast"/>
        <w:jc w:val="both"/>
        <w:rPr>
          <w:rFonts w:cs="Arial"/>
          <w:szCs w:val="28"/>
        </w:rPr>
      </w:pPr>
      <w:r w:rsidRPr="00FB4146">
        <w:rPr>
          <w:rFonts w:cs="Arial"/>
          <w:szCs w:val="28"/>
        </w:rPr>
        <w:t xml:space="preserve">The amounts entered in this Schedule will be used for calculation of stage payments due, interim instalments due, and for valuing variations. For this purpose, subsequent to the signing of the Contract, the Contractor shall elaborate an Activity Schedule, proposing a further Breakdown of the approved Price Schedule to a sufficient level of detail, to allow </w:t>
      </w:r>
      <w:proofErr w:type="spellStart"/>
      <w:r w:rsidR="00B33A13" w:rsidRPr="00FB4146">
        <w:rPr>
          <w:rFonts w:cs="Arial"/>
          <w:szCs w:val="28"/>
        </w:rPr>
        <w:t>assessment</w:t>
      </w:r>
      <w:r w:rsidRPr="00FB4146">
        <w:rPr>
          <w:rFonts w:cs="Arial"/>
          <w:szCs w:val="28"/>
        </w:rPr>
        <w:t>for</w:t>
      </w:r>
      <w:proofErr w:type="spellEnd"/>
      <w:r w:rsidRPr="00FB4146">
        <w:rPr>
          <w:rFonts w:cs="Arial"/>
          <w:szCs w:val="28"/>
        </w:rPr>
        <w:t xml:space="preserve"> Interim Payment Certificates in accordance with the Contractor’s Payment Schedule. </w:t>
      </w:r>
    </w:p>
    <w:p w:rsidR="004F7785" w:rsidRPr="00FB4146" w:rsidRDefault="007C140F" w:rsidP="004F7785">
      <w:pPr>
        <w:spacing w:line="280" w:lineRule="atLeast"/>
        <w:jc w:val="both"/>
        <w:rPr>
          <w:rFonts w:cs="Arial"/>
          <w:szCs w:val="28"/>
        </w:rPr>
      </w:pPr>
      <w:r w:rsidRPr="00FB4146">
        <w:rPr>
          <w:rFonts w:cs="Arial"/>
          <w:szCs w:val="28"/>
        </w:rPr>
        <w:t xml:space="preserve">The sum of the payments within Lot 1 shall be deemed to represent the tenderer’s price for completing the works </w:t>
      </w:r>
      <w:r w:rsidR="00E26004" w:rsidRPr="00FB4146">
        <w:rPr>
          <w:rFonts w:cs="Arial"/>
          <w:szCs w:val="28"/>
        </w:rPr>
        <w:t xml:space="preserve">included in Lot 1 </w:t>
      </w:r>
      <w:r w:rsidRPr="00FB4146">
        <w:rPr>
          <w:rFonts w:cs="Arial"/>
          <w:szCs w:val="28"/>
        </w:rPr>
        <w:t xml:space="preserve">in accordance with the Conditions of Contract and demonstrating that the works complies with the Employer’s Requirements (Volume 3) via fulfilment of the process guarantees and success in the Tests </w:t>
      </w:r>
      <w:proofErr w:type="gramStart"/>
      <w:r w:rsidRPr="00FB4146">
        <w:rPr>
          <w:rFonts w:cs="Arial"/>
          <w:szCs w:val="28"/>
        </w:rPr>
        <w:t>After</w:t>
      </w:r>
      <w:proofErr w:type="gramEnd"/>
      <w:r w:rsidRPr="00FB4146">
        <w:rPr>
          <w:rFonts w:cs="Arial"/>
          <w:szCs w:val="28"/>
        </w:rPr>
        <w:t xml:space="preserve"> Completion. </w:t>
      </w:r>
    </w:p>
    <w:p w:rsidR="00E26004" w:rsidRPr="00FB4146" w:rsidRDefault="00E26004" w:rsidP="002E2FDA">
      <w:pPr>
        <w:jc w:val="both"/>
      </w:pPr>
      <w:r w:rsidRPr="00FB4146">
        <w:t>The Tenderer shall be deemed to have read the Employer’s Requirements and other sections of the Tender Documents to ascertain the full scope of requirements included under each item prior to filling in the prices. References given in the Schedules are for the convenience of the Tenderer and do not exclude other descriptions elsewhere in the Tender Documents. The entered prices shall be deemed to include the full scope as aforesaid, including overheads and profit.</w:t>
      </w:r>
    </w:p>
    <w:p w:rsidR="00E26004" w:rsidRPr="00FB4146" w:rsidRDefault="00E26004" w:rsidP="002E2FDA">
      <w:pPr>
        <w:jc w:val="both"/>
        <w:rPr>
          <w:rFonts w:cs="Arial"/>
        </w:rPr>
      </w:pPr>
      <w:r w:rsidRPr="00FB4146">
        <w:rPr>
          <w:rFonts w:cs="Arial"/>
        </w:rPr>
        <w:t xml:space="preserve">If the Tenderer is unclear or uncertain as to the scope of any item, he shall seek clarification in </w:t>
      </w:r>
      <w:r w:rsidRPr="00FB4146">
        <w:t>accordance</w:t>
      </w:r>
      <w:r w:rsidRPr="00FB4146">
        <w:rPr>
          <w:rFonts w:cs="Arial"/>
        </w:rPr>
        <w:t xml:space="preserve"> with the Instructions to Tenderers prior to submitting his Tender.</w:t>
      </w:r>
    </w:p>
    <w:p w:rsidR="00F11908" w:rsidRPr="00FB4146" w:rsidRDefault="007C140F" w:rsidP="002E2FDA">
      <w:pPr>
        <w:spacing w:line="280" w:lineRule="atLeast"/>
        <w:jc w:val="both"/>
        <w:rPr>
          <w:rFonts w:cs="Arial"/>
          <w:szCs w:val="28"/>
        </w:rPr>
      </w:pPr>
      <w:r w:rsidRPr="00FB4146">
        <w:rPr>
          <w:rFonts w:cs="Arial"/>
          <w:b/>
          <w:szCs w:val="28"/>
        </w:rPr>
        <w:t>All items shall be priced in EURO.</w:t>
      </w:r>
      <w:r w:rsidRPr="00FB4146">
        <w:rPr>
          <w:rFonts w:cs="Arial"/>
          <w:szCs w:val="28"/>
        </w:rPr>
        <w:t xml:space="preserve"> A price or rate shall be inserted, in ink, against each item in the Breakdown of Tender Price. Should the Tenderer omit to price an item then it will be assumed that he has included the price of the item elsewhere in his rates or prices. No alterations shall be made to the Breakdown of Tender Price and no extra items shall be inserted.</w:t>
      </w:r>
    </w:p>
    <w:p w:rsidR="00E26004" w:rsidRPr="00FB4146" w:rsidRDefault="00E26004" w:rsidP="002E2FDA">
      <w:pPr>
        <w:spacing w:line="280" w:lineRule="atLeast"/>
        <w:jc w:val="both"/>
        <w:rPr>
          <w:rFonts w:cs="Arial"/>
          <w:szCs w:val="28"/>
        </w:rPr>
      </w:pPr>
      <w:r w:rsidRPr="00FB4146">
        <w:rPr>
          <w:rFonts w:cs="Arial"/>
          <w:szCs w:val="28"/>
        </w:rPr>
        <w:t>With reference to Volume 1, Section 1 Instruction to Tenderers, Clause 1</w:t>
      </w:r>
      <w:r w:rsidR="002E2FDA" w:rsidRPr="00FB4146">
        <w:rPr>
          <w:rFonts w:cs="Arial"/>
          <w:szCs w:val="28"/>
        </w:rPr>
        <w:t>7</w:t>
      </w:r>
      <w:r w:rsidRPr="00FB4146">
        <w:rPr>
          <w:rFonts w:cs="Arial"/>
          <w:szCs w:val="28"/>
        </w:rPr>
        <w:t xml:space="preserve">.1, </w:t>
      </w:r>
      <w:proofErr w:type="gramStart"/>
      <w:r w:rsidRPr="00FB4146">
        <w:rPr>
          <w:rFonts w:cs="Arial"/>
          <w:szCs w:val="28"/>
        </w:rPr>
        <w:t>the</w:t>
      </w:r>
      <w:proofErr w:type="gramEnd"/>
      <w:r w:rsidRPr="00FB4146">
        <w:rPr>
          <w:rFonts w:cs="Arial"/>
          <w:szCs w:val="28"/>
        </w:rPr>
        <w:t xml:space="preserve"> Schedules of Prices shall also be submitted in an electronic version on a CD.</w:t>
      </w:r>
    </w:p>
    <w:p w:rsidR="00F308EC" w:rsidRPr="00FB4146" w:rsidRDefault="00F308EC" w:rsidP="00E26004">
      <w:pPr>
        <w:pStyle w:val="Heading3"/>
      </w:pPr>
      <w:bookmarkStart w:id="25" w:name="_Toc395983984"/>
      <w:bookmarkStart w:id="26" w:name="_Toc422492797"/>
      <w:r w:rsidRPr="00FB4146">
        <w:t>Payments</w:t>
      </w:r>
      <w:bookmarkEnd w:id="25"/>
      <w:bookmarkEnd w:id="26"/>
    </w:p>
    <w:p w:rsidR="00F308EC" w:rsidRPr="00FB4146" w:rsidRDefault="00F308EC" w:rsidP="002E2FDA">
      <w:pPr>
        <w:jc w:val="both"/>
        <w:rPr>
          <w:rFonts w:cs="Arial"/>
        </w:rPr>
      </w:pPr>
      <w:r w:rsidRPr="00FB4146">
        <w:rPr>
          <w:rFonts w:cs="Arial"/>
        </w:rPr>
        <w:t>For the measurement of the works, the percentages of the executed work will be calculated according to the breakdown of the quantities under each lump sum price. The detailed quantities shall be prepared by the Contractor during the design phase and shall be submitted to the Engineer with the designs for approval.</w:t>
      </w:r>
    </w:p>
    <w:p w:rsidR="00F308EC" w:rsidRPr="00FB4146" w:rsidRDefault="00F308EC" w:rsidP="002E2FDA">
      <w:pPr>
        <w:jc w:val="both"/>
        <w:rPr>
          <w:rFonts w:cs="Arial"/>
        </w:rPr>
      </w:pPr>
      <w:r w:rsidRPr="00FB4146">
        <w:rPr>
          <w:rFonts w:cs="Arial"/>
        </w:rPr>
        <w:t>The following principles shall apply to the measurement of the works:</w:t>
      </w:r>
    </w:p>
    <w:p w:rsidR="00F308EC" w:rsidRPr="00FB4146" w:rsidRDefault="00F308EC" w:rsidP="002E2FDA">
      <w:pPr>
        <w:tabs>
          <w:tab w:val="left" w:pos="851"/>
        </w:tabs>
        <w:ind w:left="426"/>
        <w:jc w:val="both"/>
        <w:rPr>
          <w:rFonts w:cs="Arial"/>
        </w:rPr>
      </w:pPr>
      <w:r w:rsidRPr="00FB4146">
        <w:rPr>
          <w:rFonts w:cs="Arial"/>
        </w:rPr>
        <w:t>a)</w:t>
      </w:r>
      <w:r w:rsidRPr="00FB4146">
        <w:rPr>
          <w:rFonts w:cs="Arial"/>
        </w:rPr>
        <w:tab/>
        <w:t>For lump sum items, the amount due shall be determined on the basis of the breakdown of each of the lump sum prices and a percentage of that price corresponding to completed stages of the work.</w:t>
      </w:r>
    </w:p>
    <w:p w:rsidR="00F308EC" w:rsidRPr="00FB4146" w:rsidRDefault="00F308EC" w:rsidP="002E2FDA">
      <w:pPr>
        <w:tabs>
          <w:tab w:val="left" w:pos="851"/>
        </w:tabs>
        <w:ind w:left="426"/>
        <w:jc w:val="both"/>
        <w:rPr>
          <w:rFonts w:cs="Arial"/>
        </w:rPr>
      </w:pPr>
      <w:r w:rsidRPr="00FB4146">
        <w:rPr>
          <w:rFonts w:cs="Arial"/>
        </w:rPr>
        <w:t>b)</w:t>
      </w:r>
      <w:r w:rsidRPr="00FB4146">
        <w:rPr>
          <w:rFonts w:cs="Arial"/>
        </w:rPr>
        <w:tab/>
        <w:t>Where detailed quantities are provided for lump sum prices, these quantities shall be used to determine the percentage of the work covered by the lump sum price has been completed.</w:t>
      </w:r>
    </w:p>
    <w:p w:rsidR="00F308EC" w:rsidRPr="00FB4146" w:rsidRDefault="00F308EC" w:rsidP="002E2FDA">
      <w:pPr>
        <w:pStyle w:val="Heading3"/>
      </w:pPr>
      <w:bookmarkStart w:id="27" w:name="_Toc280099534"/>
      <w:bookmarkStart w:id="28" w:name="_Toc392172949"/>
      <w:bookmarkStart w:id="29" w:name="_Toc393198301"/>
      <w:bookmarkStart w:id="30" w:name="_Toc395983986"/>
      <w:bookmarkStart w:id="31" w:name="_Toc422492798"/>
      <w:proofErr w:type="spellStart"/>
      <w:r w:rsidRPr="00FB4146">
        <w:t>Dayworks</w:t>
      </w:r>
      <w:bookmarkEnd w:id="27"/>
      <w:bookmarkEnd w:id="28"/>
      <w:bookmarkEnd w:id="29"/>
      <w:bookmarkEnd w:id="30"/>
      <w:bookmarkEnd w:id="31"/>
      <w:proofErr w:type="spellEnd"/>
    </w:p>
    <w:bookmarkStart w:id="32" w:name="_Toc280099535"/>
    <w:bookmarkStart w:id="33" w:name="_Toc392172950"/>
    <w:bookmarkStart w:id="34" w:name="_Toc393198302"/>
    <w:p w:rsidR="002E2FDA" w:rsidRPr="00FB4146" w:rsidRDefault="009C3AE8" w:rsidP="002E2FDA">
      <w:pPr>
        <w:spacing w:line="280" w:lineRule="atLeast"/>
        <w:jc w:val="both"/>
        <w:rPr>
          <w:rFonts w:cs="Arial"/>
          <w:szCs w:val="28"/>
        </w:rPr>
      </w:pPr>
      <w:r w:rsidRPr="00FB4146">
        <w:rPr>
          <w:rFonts w:cs="Arial"/>
          <w:szCs w:val="28"/>
        </w:rPr>
        <w:fldChar w:fldCharType="begin"/>
      </w:r>
      <w:r w:rsidR="002E2FDA" w:rsidRPr="00FB4146">
        <w:rPr>
          <w:rFonts w:cs="Arial"/>
          <w:szCs w:val="28"/>
        </w:rPr>
        <w:instrText xml:space="preserve"> REF _Ref414117259 \h  \* MERGEFORMAT </w:instrText>
      </w:r>
      <w:r w:rsidRPr="00FB4146">
        <w:rPr>
          <w:rFonts w:cs="Arial"/>
          <w:szCs w:val="28"/>
        </w:rPr>
      </w:r>
      <w:r w:rsidRPr="00FB4146">
        <w:rPr>
          <w:rFonts w:cs="Arial"/>
          <w:szCs w:val="28"/>
        </w:rPr>
        <w:fldChar w:fldCharType="separate"/>
      </w:r>
      <w:r w:rsidR="00EE5C47" w:rsidRPr="00FB4146">
        <w:t xml:space="preserve">Schedule 10-Lot 1: </w:t>
      </w:r>
      <w:proofErr w:type="spellStart"/>
      <w:r w:rsidR="00EE5C47" w:rsidRPr="00FB4146">
        <w:t>Dayworks</w:t>
      </w:r>
      <w:proofErr w:type="spellEnd"/>
      <w:r w:rsidRPr="00FB4146">
        <w:rPr>
          <w:rFonts w:cs="Arial"/>
          <w:szCs w:val="28"/>
        </w:rPr>
        <w:fldChar w:fldCharType="end"/>
      </w:r>
      <w:r w:rsidR="002E2FDA" w:rsidRPr="00FB4146">
        <w:rPr>
          <w:rFonts w:cs="Arial"/>
          <w:szCs w:val="28"/>
        </w:rPr>
        <w:t xml:space="preserve"> for use when work is to be executed on a </w:t>
      </w:r>
      <w:proofErr w:type="spellStart"/>
      <w:r w:rsidR="002E2FDA" w:rsidRPr="00FB4146">
        <w:rPr>
          <w:rFonts w:cs="Arial"/>
          <w:szCs w:val="28"/>
        </w:rPr>
        <w:t>daywork</w:t>
      </w:r>
      <w:proofErr w:type="spellEnd"/>
      <w:r w:rsidR="002E2FDA" w:rsidRPr="00FB4146">
        <w:rPr>
          <w:rFonts w:cs="Arial"/>
          <w:szCs w:val="28"/>
        </w:rPr>
        <w:t xml:space="preserve"> basis. Work shall be executed as </w:t>
      </w:r>
      <w:proofErr w:type="spellStart"/>
      <w:r w:rsidR="002E2FDA" w:rsidRPr="00FB4146">
        <w:rPr>
          <w:rFonts w:cs="Arial"/>
          <w:szCs w:val="28"/>
        </w:rPr>
        <w:t>dayworks</w:t>
      </w:r>
      <w:proofErr w:type="spellEnd"/>
      <w:r w:rsidR="002E2FDA" w:rsidRPr="00FB4146">
        <w:rPr>
          <w:rFonts w:cs="Arial"/>
          <w:szCs w:val="28"/>
        </w:rPr>
        <w:t xml:space="preserve"> only on the instruction of the Engineer in accordance with the provisions of the Contract (General Conditions Sub-Clause 13.6).</w:t>
      </w:r>
    </w:p>
    <w:p w:rsidR="00F308EC" w:rsidRPr="00FB4146" w:rsidRDefault="002E2FDA" w:rsidP="002E2FDA">
      <w:pPr>
        <w:jc w:val="both"/>
        <w:rPr>
          <w:rFonts w:cs="Arial"/>
          <w:szCs w:val="28"/>
        </w:rPr>
      </w:pPr>
      <w:r w:rsidRPr="00FB4146">
        <w:rPr>
          <w:rFonts w:cs="Arial"/>
          <w:szCs w:val="28"/>
        </w:rPr>
        <w:t xml:space="preserve">Tenderers shall enter basic rates for </w:t>
      </w:r>
      <w:proofErr w:type="spellStart"/>
      <w:r w:rsidRPr="00FB4146">
        <w:rPr>
          <w:rFonts w:cs="Arial"/>
          <w:szCs w:val="28"/>
        </w:rPr>
        <w:t>daywork</w:t>
      </w:r>
      <w:proofErr w:type="spellEnd"/>
      <w:r w:rsidRPr="00FB4146">
        <w:rPr>
          <w:rFonts w:cs="Arial"/>
          <w:szCs w:val="28"/>
        </w:rPr>
        <w:t xml:space="preserve"> items in the Schedules, which rates shall apply to any quantity of </w:t>
      </w:r>
      <w:proofErr w:type="spellStart"/>
      <w:r w:rsidRPr="00FB4146">
        <w:rPr>
          <w:rFonts w:cs="Arial"/>
          <w:szCs w:val="28"/>
        </w:rPr>
        <w:t>daywork</w:t>
      </w:r>
      <w:proofErr w:type="spellEnd"/>
      <w:r w:rsidRPr="00FB4146">
        <w:rPr>
          <w:rFonts w:cs="Arial"/>
          <w:szCs w:val="28"/>
        </w:rPr>
        <w:t xml:space="preserve"> instructed by the Engineer. Nominal quantities have been indicated against each item of </w:t>
      </w:r>
      <w:proofErr w:type="spellStart"/>
      <w:r w:rsidRPr="00FB4146">
        <w:rPr>
          <w:rFonts w:cs="Arial"/>
          <w:szCs w:val="28"/>
        </w:rPr>
        <w:t>daywork</w:t>
      </w:r>
      <w:proofErr w:type="spellEnd"/>
      <w:r w:rsidRPr="00FB4146">
        <w:rPr>
          <w:rFonts w:cs="Arial"/>
          <w:szCs w:val="28"/>
        </w:rPr>
        <w:t>.</w:t>
      </w:r>
    </w:p>
    <w:p w:rsidR="00D73DC5" w:rsidRPr="00FB4146" w:rsidRDefault="00D73DC5" w:rsidP="002E2FDA">
      <w:pPr>
        <w:jc w:val="both"/>
        <w:rPr>
          <w:rFonts w:cs="Arial"/>
          <w:szCs w:val="28"/>
        </w:rPr>
      </w:pPr>
    </w:p>
    <w:p w:rsidR="00D73DC5" w:rsidRPr="00FB4146" w:rsidRDefault="00D73DC5" w:rsidP="002E2FDA">
      <w:pPr>
        <w:jc w:val="both"/>
        <w:rPr>
          <w:rFonts w:cs="Arial"/>
          <w:szCs w:val="28"/>
        </w:rPr>
      </w:pPr>
    </w:p>
    <w:p w:rsidR="00D73DC5" w:rsidRPr="00FB4146" w:rsidRDefault="00D73DC5" w:rsidP="002E2FDA">
      <w:pPr>
        <w:jc w:val="both"/>
        <w:rPr>
          <w:rFonts w:cs="Arial"/>
        </w:rPr>
      </w:pPr>
    </w:p>
    <w:p w:rsidR="00F308EC" w:rsidRPr="00FB4146" w:rsidRDefault="00F308EC" w:rsidP="002E2FDA">
      <w:pPr>
        <w:pStyle w:val="Heading3"/>
      </w:pPr>
      <w:bookmarkStart w:id="35" w:name="_Toc395983987"/>
      <w:bookmarkStart w:id="36" w:name="_Toc422492799"/>
      <w:proofErr w:type="spellStart"/>
      <w:r w:rsidRPr="00FB4146">
        <w:t>Labour</w:t>
      </w:r>
      <w:proofErr w:type="spellEnd"/>
      <w:r w:rsidRPr="00FB4146">
        <w:t xml:space="preserve"> for </w:t>
      </w:r>
      <w:proofErr w:type="spellStart"/>
      <w:r w:rsidRPr="00FB4146">
        <w:t>Dayworks</w:t>
      </w:r>
      <w:bookmarkEnd w:id="32"/>
      <w:bookmarkEnd w:id="33"/>
      <w:bookmarkEnd w:id="34"/>
      <w:bookmarkEnd w:id="35"/>
      <w:bookmarkEnd w:id="36"/>
      <w:proofErr w:type="spellEnd"/>
    </w:p>
    <w:p w:rsidR="00F308EC" w:rsidRPr="00FB4146" w:rsidRDefault="00F308EC" w:rsidP="002E2FDA">
      <w:pPr>
        <w:jc w:val="both"/>
        <w:rPr>
          <w:rFonts w:cs="Arial"/>
          <w:szCs w:val="28"/>
        </w:rPr>
      </w:pPr>
      <w:r w:rsidRPr="00FB4146">
        <w:rPr>
          <w:rFonts w:cs="Arial"/>
          <w:szCs w:val="28"/>
        </w:rPr>
        <w:t xml:space="preserve">In calculating payments due to the Contractor for the execution of </w:t>
      </w:r>
      <w:proofErr w:type="spellStart"/>
      <w:r w:rsidRPr="00FB4146">
        <w:rPr>
          <w:rFonts w:cs="Arial"/>
          <w:szCs w:val="28"/>
        </w:rPr>
        <w:t>dayworks</w:t>
      </w:r>
      <w:proofErr w:type="spellEnd"/>
      <w:r w:rsidRPr="00FB4146">
        <w:rPr>
          <w:rFonts w:cs="Arial"/>
          <w:szCs w:val="28"/>
        </w:rPr>
        <w:t xml:space="preserve">, the hours for labour will be calculated from the time of arrival of the labour at the job site of the </w:t>
      </w:r>
      <w:proofErr w:type="spellStart"/>
      <w:r w:rsidRPr="00FB4146">
        <w:rPr>
          <w:rFonts w:cs="Arial"/>
          <w:szCs w:val="28"/>
        </w:rPr>
        <w:t>daywork</w:t>
      </w:r>
      <w:proofErr w:type="spellEnd"/>
      <w:r w:rsidRPr="00FB4146">
        <w:rPr>
          <w:rFonts w:cs="Arial"/>
          <w:szCs w:val="28"/>
        </w:rPr>
        <w:t xml:space="preserve"> to the time of return to the original place of work, but excluding meal breaks and rest periods. Only the time of classes of labour directly carrying out work ordered by the Engineer, and which they are competent to perform, will be measured. The time of gangers (charge hands) actually working with the labour will be measured, when actually working on the </w:t>
      </w:r>
      <w:proofErr w:type="spellStart"/>
      <w:r w:rsidRPr="00FB4146">
        <w:rPr>
          <w:rFonts w:cs="Arial"/>
          <w:szCs w:val="28"/>
        </w:rPr>
        <w:t>daywork</w:t>
      </w:r>
      <w:proofErr w:type="spellEnd"/>
      <w:r w:rsidRPr="00FB4146">
        <w:rPr>
          <w:rFonts w:cs="Arial"/>
          <w:szCs w:val="28"/>
        </w:rPr>
        <w:t xml:space="preserve">, but generally not the time of foremen, technicians or engineers in </w:t>
      </w:r>
      <w:proofErr w:type="spellStart"/>
      <w:r w:rsidRPr="00FB4146">
        <w:rPr>
          <w:rFonts w:cs="Arial"/>
          <w:szCs w:val="28"/>
        </w:rPr>
        <w:t>a</w:t>
      </w:r>
      <w:r w:rsidR="002D21EC" w:rsidRPr="00FB4146">
        <w:rPr>
          <w:rFonts w:cs="Arial"/>
          <w:szCs w:val="28"/>
        </w:rPr>
        <w:t>Engineering</w:t>
      </w:r>
      <w:proofErr w:type="spellEnd"/>
      <w:r w:rsidRPr="00FB4146">
        <w:rPr>
          <w:rFonts w:cs="Arial"/>
          <w:szCs w:val="28"/>
        </w:rPr>
        <w:t xml:space="preserve"> role. </w:t>
      </w:r>
    </w:p>
    <w:p w:rsidR="00F308EC" w:rsidRPr="00FB4146" w:rsidRDefault="00F308EC" w:rsidP="002E2FDA">
      <w:pPr>
        <w:jc w:val="both"/>
        <w:rPr>
          <w:rFonts w:cs="Arial"/>
          <w:szCs w:val="28"/>
        </w:rPr>
      </w:pPr>
      <w:r w:rsidRPr="00FB4146">
        <w:rPr>
          <w:rFonts w:cs="Arial"/>
          <w:szCs w:val="28"/>
        </w:rPr>
        <w:t xml:space="preserve">The Contractor shall be entitled to payment in respect of the total time that the labour is employed on </w:t>
      </w:r>
      <w:proofErr w:type="spellStart"/>
      <w:r w:rsidRPr="00FB4146">
        <w:rPr>
          <w:rFonts w:cs="Arial"/>
          <w:szCs w:val="28"/>
        </w:rPr>
        <w:t>daywork</w:t>
      </w:r>
      <w:proofErr w:type="spellEnd"/>
      <w:r w:rsidRPr="00FB4146">
        <w:rPr>
          <w:rFonts w:cs="Arial"/>
          <w:szCs w:val="28"/>
        </w:rPr>
        <w:t xml:space="preserve">, calculated at the rates entered by him in Schedule </w:t>
      </w:r>
      <w:r w:rsidRPr="00FB4146">
        <w:rPr>
          <w:rFonts w:cs="Arial"/>
          <w:szCs w:val="28"/>
          <w:lang w:val="mk-MK"/>
        </w:rPr>
        <w:t>4</w:t>
      </w:r>
      <w:r w:rsidRPr="00FB4146">
        <w:rPr>
          <w:rFonts w:cs="Arial"/>
          <w:szCs w:val="28"/>
        </w:rPr>
        <w:t>. The rates inserted in the Schedule shall be deemed to cover all of the Contractors obligations and costs in providing and maintaining such labour at the place of work including but not limited to wages, payments for conditions and skill, bonus, travelling and subsistence allowances and expenses, administration, provision of welfare facilities, protective clothing, small tools, overheads, profit and all incidental expenses.</w:t>
      </w:r>
    </w:p>
    <w:p w:rsidR="00F308EC" w:rsidRPr="00FB4146" w:rsidRDefault="00F308EC" w:rsidP="002E2FDA">
      <w:pPr>
        <w:jc w:val="both"/>
        <w:rPr>
          <w:rFonts w:cs="Arial"/>
          <w:szCs w:val="28"/>
        </w:rPr>
      </w:pPr>
      <w:r w:rsidRPr="00FB4146">
        <w:rPr>
          <w:rFonts w:cs="Arial"/>
          <w:szCs w:val="28"/>
        </w:rPr>
        <w:t xml:space="preserve">Payment for </w:t>
      </w:r>
      <w:proofErr w:type="spellStart"/>
      <w:r w:rsidRPr="00FB4146">
        <w:rPr>
          <w:rFonts w:cs="Arial"/>
          <w:szCs w:val="28"/>
        </w:rPr>
        <w:t>daywork</w:t>
      </w:r>
      <w:proofErr w:type="spellEnd"/>
      <w:r w:rsidRPr="00FB4146">
        <w:rPr>
          <w:rFonts w:cs="Arial"/>
          <w:szCs w:val="28"/>
        </w:rPr>
        <w:t xml:space="preserve"> labour shall be limited to those categories of workers included in the Schedule, the costs of all other personnel engaged on the works being deemed to be included within the rates stated.</w:t>
      </w:r>
    </w:p>
    <w:p w:rsidR="00F308EC" w:rsidRPr="00FB4146" w:rsidRDefault="00F308EC" w:rsidP="002E2FDA">
      <w:pPr>
        <w:jc w:val="both"/>
        <w:rPr>
          <w:rFonts w:cs="Arial"/>
          <w:szCs w:val="28"/>
        </w:rPr>
      </w:pPr>
      <w:r w:rsidRPr="00FB4146">
        <w:rPr>
          <w:rFonts w:cs="Arial"/>
          <w:szCs w:val="28"/>
        </w:rPr>
        <w:t>Where overtime, night or shift working is specifically required by the Engineer, then the rates in the Schedule shall be enhanced in the same ratios as the Contractor’s overtime night or shift rates paid for the period in question bear to the basic rates for the classes of labour concerned.</w:t>
      </w:r>
    </w:p>
    <w:p w:rsidR="00F308EC" w:rsidRPr="00FB4146" w:rsidRDefault="00F308EC" w:rsidP="002E2FDA">
      <w:pPr>
        <w:pStyle w:val="Heading3"/>
      </w:pPr>
      <w:bookmarkStart w:id="37" w:name="_Toc280099536"/>
      <w:bookmarkStart w:id="38" w:name="_Toc392172951"/>
      <w:bookmarkStart w:id="39" w:name="_Toc393198303"/>
      <w:bookmarkStart w:id="40" w:name="_Toc395983988"/>
      <w:bookmarkStart w:id="41" w:name="_Toc422492800"/>
      <w:r w:rsidRPr="00FB4146">
        <w:t xml:space="preserve">Contractor’s Equipment for </w:t>
      </w:r>
      <w:proofErr w:type="spellStart"/>
      <w:r w:rsidRPr="00FB4146">
        <w:t>Dayworks</w:t>
      </w:r>
      <w:bookmarkEnd w:id="37"/>
      <w:bookmarkEnd w:id="38"/>
      <w:bookmarkEnd w:id="39"/>
      <w:bookmarkEnd w:id="40"/>
      <w:bookmarkEnd w:id="41"/>
      <w:proofErr w:type="spellEnd"/>
    </w:p>
    <w:p w:rsidR="00F308EC" w:rsidRPr="00FB4146" w:rsidRDefault="00F308EC" w:rsidP="002E2FDA">
      <w:pPr>
        <w:jc w:val="both"/>
        <w:rPr>
          <w:rFonts w:cs="Arial"/>
          <w:szCs w:val="28"/>
        </w:rPr>
      </w:pPr>
      <w:r w:rsidRPr="00FB4146">
        <w:rPr>
          <w:rFonts w:cs="Arial"/>
          <w:szCs w:val="28"/>
        </w:rPr>
        <w:t xml:space="preserve">The Contractor shall be entitled to payment in respect of Contractor's Equipment already on Site and employed on </w:t>
      </w:r>
      <w:proofErr w:type="spellStart"/>
      <w:r w:rsidRPr="00FB4146">
        <w:rPr>
          <w:rFonts w:cs="Arial"/>
          <w:szCs w:val="28"/>
        </w:rPr>
        <w:t>daywork</w:t>
      </w:r>
      <w:proofErr w:type="spellEnd"/>
      <w:r w:rsidRPr="00FB4146">
        <w:rPr>
          <w:rFonts w:cs="Arial"/>
          <w:szCs w:val="28"/>
        </w:rPr>
        <w:t xml:space="preserve"> at the basic rental rates entered by him in </w:t>
      </w:r>
      <w:r w:rsidR="009C3AE8" w:rsidRPr="00FB4146">
        <w:rPr>
          <w:rFonts w:cs="Arial"/>
          <w:szCs w:val="28"/>
        </w:rPr>
        <w:fldChar w:fldCharType="begin"/>
      </w:r>
      <w:r w:rsidR="002E2FDA" w:rsidRPr="00FB4146">
        <w:rPr>
          <w:rFonts w:cs="Arial"/>
          <w:szCs w:val="28"/>
        </w:rPr>
        <w:instrText xml:space="preserve"> REF _Ref414117259 \h </w:instrText>
      </w:r>
      <w:r w:rsidR="009C3AE8" w:rsidRPr="00FB4146">
        <w:rPr>
          <w:rFonts w:cs="Arial"/>
          <w:szCs w:val="28"/>
        </w:rPr>
      </w:r>
      <w:r w:rsidR="00FB4146">
        <w:rPr>
          <w:rFonts w:cs="Arial"/>
          <w:szCs w:val="28"/>
        </w:rPr>
        <w:instrText xml:space="preserve"> \* MERGEFORMAT </w:instrText>
      </w:r>
      <w:r w:rsidR="009C3AE8" w:rsidRPr="00FB4146">
        <w:rPr>
          <w:rFonts w:cs="Arial"/>
          <w:szCs w:val="28"/>
        </w:rPr>
        <w:fldChar w:fldCharType="separate"/>
      </w:r>
      <w:r w:rsidR="00EE5C47" w:rsidRPr="00FB4146">
        <w:t xml:space="preserve">Schedule </w:t>
      </w:r>
      <w:r w:rsidR="00EE5C47" w:rsidRPr="00FB4146">
        <w:rPr>
          <w:noProof/>
        </w:rPr>
        <w:t>10</w:t>
      </w:r>
      <w:r w:rsidR="00EE5C47" w:rsidRPr="00FB4146">
        <w:t xml:space="preserve">-Lot 1: </w:t>
      </w:r>
      <w:proofErr w:type="spellStart"/>
      <w:r w:rsidR="00EE5C47" w:rsidRPr="00FB4146">
        <w:t>Dayworks</w:t>
      </w:r>
      <w:proofErr w:type="spellEnd"/>
      <w:r w:rsidR="009C3AE8" w:rsidRPr="00FB4146">
        <w:rPr>
          <w:rFonts w:cs="Arial"/>
          <w:szCs w:val="28"/>
        </w:rPr>
        <w:fldChar w:fldCharType="end"/>
      </w:r>
      <w:r w:rsidRPr="00FB4146">
        <w:rPr>
          <w:rFonts w:cs="Arial"/>
          <w:szCs w:val="28"/>
        </w:rPr>
        <w:t>. These rates shall be deemed to include due and complete allowance for depreciation, interest, indemnity and insurance, repairs, maintenance, supplies, fuel, lubricants, and other consumables, and all overheads, profit and administrative costs related to the use of such equipment. The rates shall also include the cost of drivers, operators and assistants.</w:t>
      </w:r>
    </w:p>
    <w:p w:rsidR="00F308EC" w:rsidRPr="00FB4146" w:rsidRDefault="00F308EC" w:rsidP="002E2FDA">
      <w:pPr>
        <w:jc w:val="both"/>
        <w:rPr>
          <w:rFonts w:cs="Arial"/>
          <w:szCs w:val="28"/>
        </w:rPr>
      </w:pPr>
      <w:r w:rsidRPr="00FB4146">
        <w:rPr>
          <w:rFonts w:cs="Arial"/>
          <w:szCs w:val="28"/>
        </w:rPr>
        <w:t xml:space="preserve">In calculating the payment due to the Contractor for the equipment employed on </w:t>
      </w:r>
      <w:proofErr w:type="spellStart"/>
      <w:r w:rsidRPr="00FB4146">
        <w:rPr>
          <w:rFonts w:cs="Arial"/>
          <w:szCs w:val="28"/>
        </w:rPr>
        <w:t>daywork</w:t>
      </w:r>
      <w:proofErr w:type="spellEnd"/>
      <w:r w:rsidRPr="00FB4146">
        <w:rPr>
          <w:rFonts w:cs="Arial"/>
          <w:szCs w:val="28"/>
        </w:rPr>
        <w:t xml:space="preserve">, only the actual number of working hours will be eligible for payment, except that, where applicable and agreed with the Engineer, the travelling time from the part of the Site where the Contractor's Equipment was located when ordered by the Engineer to be employed on </w:t>
      </w:r>
      <w:proofErr w:type="spellStart"/>
      <w:r w:rsidRPr="00FB4146">
        <w:rPr>
          <w:rFonts w:cs="Arial"/>
          <w:szCs w:val="28"/>
        </w:rPr>
        <w:t>daywork</w:t>
      </w:r>
      <w:proofErr w:type="spellEnd"/>
      <w:r w:rsidRPr="00FB4146">
        <w:rPr>
          <w:rFonts w:cs="Arial"/>
          <w:szCs w:val="28"/>
        </w:rPr>
        <w:t xml:space="preserve"> and the time for the return journey thereto shall be included for payment.</w:t>
      </w:r>
    </w:p>
    <w:p w:rsidR="00F308EC" w:rsidRPr="00FB4146" w:rsidRDefault="00F308EC" w:rsidP="002E2FDA">
      <w:pPr>
        <w:jc w:val="both"/>
        <w:rPr>
          <w:rFonts w:cs="Arial"/>
          <w:szCs w:val="28"/>
        </w:rPr>
      </w:pPr>
      <w:r w:rsidRPr="00FB4146">
        <w:rPr>
          <w:rFonts w:cs="Arial"/>
          <w:szCs w:val="28"/>
        </w:rPr>
        <w:t xml:space="preserve">Rates for equipment not included in the “Schedule of </w:t>
      </w:r>
      <w:proofErr w:type="spellStart"/>
      <w:r w:rsidRPr="00FB4146">
        <w:rPr>
          <w:rFonts w:cs="Arial"/>
          <w:szCs w:val="28"/>
        </w:rPr>
        <w:t>Daywork</w:t>
      </w:r>
      <w:proofErr w:type="spellEnd"/>
      <w:r w:rsidRPr="00FB4146">
        <w:rPr>
          <w:rFonts w:cs="Arial"/>
          <w:szCs w:val="28"/>
        </w:rPr>
        <w:t xml:space="preserve"> Rates: Equipment” shall be determined by the Engineer having due regard to the other rates quoted.</w:t>
      </w:r>
    </w:p>
    <w:p w:rsidR="00F308EC" w:rsidRPr="00FB4146" w:rsidRDefault="00F308EC" w:rsidP="002E2FDA">
      <w:pPr>
        <w:pStyle w:val="Heading3"/>
      </w:pPr>
      <w:bookmarkStart w:id="42" w:name="_Toc393198304"/>
      <w:bookmarkStart w:id="43" w:name="_Toc395983989"/>
      <w:bookmarkStart w:id="44" w:name="_Toc422492801"/>
      <w:r w:rsidRPr="00FB4146">
        <w:t xml:space="preserve">Materials for </w:t>
      </w:r>
      <w:proofErr w:type="spellStart"/>
      <w:r w:rsidRPr="00FB4146">
        <w:t>Dayworks</w:t>
      </w:r>
      <w:bookmarkEnd w:id="42"/>
      <w:bookmarkEnd w:id="43"/>
      <w:bookmarkEnd w:id="44"/>
      <w:proofErr w:type="spellEnd"/>
    </w:p>
    <w:p w:rsidR="00F308EC" w:rsidRPr="00FB4146" w:rsidRDefault="00F308EC" w:rsidP="002E2FDA">
      <w:pPr>
        <w:jc w:val="both"/>
        <w:rPr>
          <w:rFonts w:cs="Arial"/>
          <w:szCs w:val="28"/>
        </w:rPr>
      </w:pPr>
      <w:r w:rsidRPr="00FB4146">
        <w:rPr>
          <w:rFonts w:cs="Arial"/>
          <w:szCs w:val="28"/>
        </w:rPr>
        <w:t xml:space="preserve">The Contractor shall be paid for materials used in carrying out </w:t>
      </w:r>
      <w:proofErr w:type="spellStart"/>
      <w:r w:rsidRPr="00FB4146">
        <w:rPr>
          <w:rFonts w:cs="Arial"/>
          <w:szCs w:val="28"/>
        </w:rPr>
        <w:t>daywork</w:t>
      </w:r>
      <w:proofErr w:type="spellEnd"/>
      <w:r w:rsidRPr="00FB4146">
        <w:rPr>
          <w:rFonts w:cs="Arial"/>
          <w:szCs w:val="28"/>
        </w:rPr>
        <w:t xml:space="preserve"> at the net invoiced cost of those materials delivered to site (after deduction of all discounts) to which shall be added the percentage inserted in respect of unloading, storage, handling, wastage, overhead and profit.  In </w:t>
      </w:r>
      <w:r w:rsidR="009C3AE8" w:rsidRPr="00FB4146">
        <w:rPr>
          <w:rFonts w:cs="Arial"/>
          <w:szCs w:val="28"/>
        </w:rPr>
        <w:fldChar w:fldCharType="begin"/>
      </w:r>
      <w:r w:rsidR="002E2FDA" w:rsidRPr="00FB4146">
        <w:rPr>
          <w:rFonts w:cs="Arial"/>
          <w:szCs w:val="28"/>
        </w:rPr>
        <w:instrText xml:space="preserve"> REF _Ref414117259 \h </w:instrText>
      </w:r>
      <w:r w:rsidR="009C3AE8" w:rsidRPr="00FB4146">
        <w:rPr>
          <w:rFonts w:cs="Arial"/>
          <w:szCs w:val="28"/>
        </w:rPr>
      </w:r>
      <w:r w:rsidR="00FB4146">
        <w:rPr>
          <w:rFonts w:cs="Arial"/>
          <w:szCs w:val="28"/>
        </w:rPr>
        <w:instrText xml:space="preserve"> \* MERGEFORMAT </w:instrText>
      </w:r>
      <w:r w:rsidR="009C3AE8" w:rsidRPr="00FB4146">
        <w:rPr>
          <w:rFonts w:cs="Arial"/>
          <w:szCs w:val="28"/>
        </w:rPr>
        <w:fldChar w:fldCharType="separate"/>
      </w:r>
      <w:r w:rsidR="00EE5C47" w:rsidRPr="00FB4146">
        <w:t xml:space="preserve">Schedule </w:t>
      </w:r>
      <w:r w:rsidR="00EE5C47" w:rsidRPr="00FB4146">
        <w:rPr>
          <w:noProof/>
        </w:rPr>
        <w:t>10</w:t>
      </w:r>
      <w:r w:rsidR="00EE5C47" w:rsidRPr="00FB4146">
        <w:t xml:space="preserve">-Lot 1: </w:t>
      </w:r>
      <w:proofErr w:type="spellStart"/>
      <w:r w:rsidR="00EE5C47" w:rsidRPr="00FB4146">
        <w:t>Dayworks</w:t>
      </w:r>
      <w:proofErr w:type="spellEnd"/>
      <w:r w:rsidR="009C3AE8" w:rsidRPr="00FB4146">
        <w:rPr>
          <w:rFonts w:cs="Arial"/>
          <w:szCs w:val="28"/>
        </w:rPr>
        <w:fldChar w:fldCharType="end"/>
      </w:r>
      <w:r w:rsidRPr="00FB4146">
        <w:rPr>
          <w:rFonts w:cs="Arial"/>
          <w:szCs w:val="28"/>
        </w:rPr>
        <w:t xml:space="preserve"> the Tenderer shall enter the amount to be included in the total sum for </w:t>
      </w:r>
      <w:r w:rsidR="009C3AE8" w:rsidRPr="00FB4146">
        <w:rPr>
          <w:rFonts w:cs="Arial"/>
          <w:szCs w:val="28"/>
        </w:rPr>
        <w:fldChar w:fldCharType="begin"/>
      </w:r>
      <w:r w:rsidR="002E2FDA" w:rsidRPr="00FB4146">
        <w:rPr>
          <w:rFonts w:cs="Arial"/>
          <w:szCs w:val="28"/>
        </w:rPr>
        <w:instrText xml:space="preserve"> REF _Ref414117259 \h </w:instrText>
      </w:r>
      <w:r w:rsidR="009C3AE8" w:rsidRPr="00FB4146">
        <w:rPr>
          <w:rFonts w:cs="Arial"/>
          <w:szCs w:val="28"/>
        </w:rPr>
      </w:r>
      <w:r w:rsidR="00FB4146">
        <w:rPr>
          <w:rFonts w:cs="Arial"/>
          <w:szCs w:val="28"/>
        </w:rPr>
        <w:instrText xml:space="preserve"> \* MERGEFORMAT </w:instrText>
      </w:r>
      <w:r w:rsidR="009C3AE8" w:rsidRPr="00FB4146">
        <w:rPr>
          <w:rFonts w:cs="Arial"/>
          <w:szCs w:val="28"/>
        </w:rPr>
        <w:fldChar w:fldCharType="separate"/>
      </w:r>
      <w:r w:rsidR="00EE5C47" w:rsidRPr="00FB4146">
        <w:t xml:space="preserve">Schedule </w:t>
      </w:r>
      <w:r w:rsidR="00EE5C47" w:rsidRPr="00FB4146">
        <w:rPr>
          <w:noProof/>
        </w:rPr>
        <w:t>10</w:t>
      </w:r>
      <w:r w:rsidR="00EE5C47" w:rsidRPr="00FB4146">
        <w:t xml:space="preserve">-Lot 1: </w:t>
      </w:r>
      <w:proofErr w:type="spellStart"/>
      <w:r w:rsidR="00EE5C47" w:rsidRPr="00FB4146">
        <w:t>Dayworks</w:t>
      </w:r>
      <w:r w:rsidR="009C3AE8" w:rsidRPr="00FB4146">
        <w:rPr>
          <w:rFonts w:cs="Arial"/>
          <w:szCs w:val="28"/>
        </w:rPr>
        <w:fldChar w:fldCharType="end"/>
      </w:r>
      <w:r w:rsidRPr="00FB4146">
        <w:rPr>
          <w:rFonts w:cs="Arial"/>
          <w:szCs w:val="28"/>
        </w:rPr>
        <w:t>and</w:t>
      </w:r>
      <w:proofErr w:type="spellEnd"/>
      <w:r w:rsidRPr="00FB4146">
        <w:rPr>
          <w:rFonts w:cs="Arial"/>
          <w:szCs w:val="28"/>
        </w:rPr>
        <w:t xml:space="preserve"> shall follow the percentage as addition to </w:t>
      </w:r>
      <w:proofErr w:type="spellStart"/>
      <w:r w:rsidRPr="00FB4146">
        <w:rPr>
          <w:rFonts w:cs="Arial"/>
          <w:szCs w:val="28"/>
        </w:rPr>
        <w:t>Daywork</w:t>
      </w:r>
      <w:proofErr w:type="spellEnd"/>
      <w:r w:rsidRPr="00FB4146">
        <w:rPr>
          <w:rFonts w:cs="Arial"/>
          <w:szCs w:val="28"/>
        </w:rPr>
        <w:t xml:space="preserve"> materials.</w:t>
      </w:r>
    </w:p>
    <w:p w:rsidR="00F308EC" w:rsidRPr="00FB4146" w:rsidRDefault="00F308EC" w:rsidP="002E2FDA">
      <w:pPr>
        <w:pStyle w:val="Heading3"/>
      </w:pPr>
      <w:bookmarkStart w:id="45" w:name="_Toc395983990"/>
      <w:bookmarkStart w:id="46" w:name="_Toc422492802"/>
      <w:r w:rsidRPr="00FB4146">
        <w:t>Schedule of Prices</w:t>
      </w:r>
      <w:bookmarkEnd w:id="45"/>
      <w:bookmarkEnd w:id="46"/>
    </w:p>
    <w:p w:rsidR="00F308EC" w:rsidRPr="00FB4146" w:rsidRDefault="00F308EC" w:rsidP="002D21EC">
      <w:pPr>
        <w:jc w:val="both"/>
        <w:rPr>
          <w:rFonts w:cs="Arial"/>
          <w:szCs w:val="28"/>
        </w:rPr>
      </w:pPr>
      <w:r w:rsidRPr="00FB4146">
        <w:rPr>
          <w:rFonts w:cs="Arial"/>
          <w:szCs w:val="28"/>
        </w:rPr>
        <w:t>The following schedule</w:t>
      </w:r>
      <w:r w:rsidR="002D21EC" w:rsidRPr="00FB4146">
        <w:rPr>
          <w:rFonts w:cs="Arial"/>
          <w:szCs w:val="28"/>
        </w:rPr>
        <w:t>s</w:t>
      </w:r>
      <w:r w:rsidRPr="00FB4146">
        <w:rPr>
          <w:rFonts w:cs="Arial"/>
          <w:szCs w:val="28"/>
        </w:rPr>
        <w:t xml:space="preserve"> of prices are prepared as guidance to the Tenderers. The items listed in the price schedules shall be based on the Tenderers design and shall be arranged accordingly. The additional work items that may differ according to the Tenderers design and not included in the below tables should be added by the Tenderer.</w:t>
      </w:r>
    </w:p>
    <w:p w:rsidR="00D73DC5" w:rsidRPr="00FB4146" w:rsidRDefault="00D73DC5" w:rsidP="002D21EC">
      <w:pPr>
        <w:jc w:val="both"/>
        <w:rPr>
          <w:rFonts w:cs="Arial"/>
          <w:szCs w:val="28"/>
        </w:rPr>
      </w:pPr>
    </w:p>
    <w:p w:rsidR="00D73DC5" w:rsidRPr="00FB4146" w:rsidRDefault="00D73DC5" w:rsidP="002D21EC">
      <w:pPr>
        <w:jc w:val="both"/>
        <w:rPr>
          <w:rFonts w:cs="Arial"/>
          <w:szCs w:val="28"/>
        </w:rPr>
      </w:pPr>
    </w:p>
    <w:p w:rsidR="00195D77" w:rsidRPr="00FB4146" w:rsidRDefault="007C140F" w:rsidP="002D21EC">
      <w:pPr>
        <w:pStyle w:val="Heading3"/>
      </w:pPr>
      <w:bookmarkStart w:id="47" w:name="_Toc280099538"/>
      <w:bookmarkStart w:id="48" w:name="_Toc392172953"/>
      <w:bookmarkStart w:id="49" w:name="_Toc422492803"/>
      <w:r w:rsidRPr="00FB4146">
        <w:t>Provisional Sums</w:t>
      </w:r>
      <w:bookmarkEnd w:id="47"/>
      <w:bookmarkEnd w:id="48"/>
      <w:bookmarkEnd w:id="49"/>
    </w:p>
    <w:p w:rsidR="00195D77" w:rsidRPr="00FB4146" w:rsidRDefault="007C140F" w:rsidP="00195D77">
      <w:pPr>
        <w:spacing w:line="280" w:lineRule="atLeast"/>
        <w:jc w:val="both"/>
        <w:rPr>
          <w:rFonts w:cs="Arial"/>
          <w:szCs w:val="28"/>
        </w:rPr>
      </w:pPr>
      <w:r w:rsidRPr="00FB4146">
        <w:rPr>
          <w:rFonts w:cs="Arial"/>
          <w:szCs w:val="28"/>
        </w:rPr>
        <w:t>Provisional Sums shall be expended only on the instruction of the Engineer in accordance with the provisions of Sub-Clause 13.5 of the Conditions of Contract.</w:t>
      </w:r>
    </w:p>
    <w:p w:rsidR="00195D77" w:rsidRPr="00FB4146" w:rsidRDefault="007C140F" w:rsidP="002D21EC">
      <w:pPr>
        <w:pStyle w:val="Heading3"/>
      </w:pPr>
      <w:bookmarkStart w:id="50" w:name="_Toc280099539"/>
      <w:bookmarkStart w:id="51" w:name="_Toc392172954"/>
      <w:bookmarkStart w:id="52" w:name="_Toc422492804"/>
      <w:r w:rsidRPr="00FB4146">
        <w:t>Employer’s Contingency Sum</w:t>
      </w:r>
      <w:bookmarkEnd w:id="50"/>
      <w:bookmarkEnd w:id="51"/>
      <w:bookmarkEnd w:id="52"/>
    </w:p>
    <w:p w:rsidR="00195D77" w:rsidRPr="00FB4146" w:rsidRDefault="007C140F" w:rsidP="00195D77">
      <w:pPr>
        <w:spacing w:line="280" w:lineRule="atLeast"/>
        <w:jc w:val="both"/>
        <w:rPr>
          <w:rFonts w:cs="Arial"/>
          <w:szCs w:val="28"/>
        </w:rPr>
      </w:pPr>
      <w:r w:rsidRPr="00FB4146">
        <w:rPr>
          <w:rFonts w:cs="Arial"/>
          <w:szCs w:val="28"/>
        </w:rPr>
        <w:t>The Tender Total shall include Contingency Sum which will be expended in whole or in part on:</w:t>
      </w:r>
    </w:p>
    <w:p w:rsidR="00195D77" w:rsidRPr="00FB4146" w:rsidRDefault="007C140F" w:rsidP="00D74855">
      <w:pPr>
        <w:numPr>
          <w:ilvl w:val="0"/>
          <w:numId w:val="15"/>
        </w:numPr>
        <w:spacing w:before="0" w:after="0"/>
        <w:rPr>
          <w:rFonts w:cs="Arial"/>
          <w:szCs w:val="28"/>
        </w:rPr>
      </w:pPr>
      <w:r w:rsidRPr="00FB4146">
        <w:rPr>
          <w:rFonts w:cs="Arial"/>
          <w:szCs w:val="28"/>
        </w:rPr>
        <w:t>additional or varied Works instructed by the Engineer in accordance with Sub-Clauses 13.1, 13.2 and 13.3 of the Conditions of Contract</w:t>
      </w:r>
    </w:p>
    <w:p w:rsidR="00195D77" w:rsidRPr="00FB4146" w:rsidRDefault="00195D77" w:rsidP="00195D77">
      <w:pPr>
        <w:spacing w:before="0" w:after="0"/>
        <w:rPr>
          <w:rFonts w:cs="Arial"/>
          <w:szCs w:val="28"/>
        </w:rPr>
      </w:pPr>
    </w:p>
    <w:p w:rsidR="00195D77" w:rsidRPr="00FB4146" w:rsidRDefault="007C140F" w:rsidP="00195D77">
      <w:pPr>
        <w:spacing w:before="0" w:after="0"/>
        <w:rPr>
          <w:rFonts w:cs="Arial"/>
          <w:szCs w:val="28"/>
        </w:rPr>
      </w:pPr>
      <w:r w:rsidRPr="00FB4146">
        <w:rPr>
          <w:rFonts w:cs="Arial"/>
          <w:szCs w:val="28"/>
        </w:rPr>
        <w:t>and/or</w:t>
      </w:r>
    </w:p>
    <w:p w:rsidR="00195D77" w:rsidRPr="00FB4146" w:rsidRDefault="00195D77" w:rsidP="00195D77">
      <w:pPr>
        <w:spacing w:before="0" w:after="0"/>
        <w:rPr>
          <w:rFonts w:cs="Arial"/>
          <w:szCs w:val="28"/>
        </w:rPr>
      </w:pPr>
    </w:p>
    <w:p w:rsidR="00195D77" w:rsidRPr="00FB4146" w:rsidRDefault="007C140F" w:rsidP="00D74855">
      <w:pPr>
        <w:numPr>
          <w:ilvl w:val="0"/>
          <w:numId w:val="15"/>
        </w:numPr>
        <w:spacing w:before="0" w:after="0"/>
        <w:rPr>
          <w:rFonts w:cs="Arial"/>
          <w:szCs w:val="28"/>
        </w:rPr>
      </w:pPr>
      <w:proofErr w:type="gramStart"/>
      <w:r w:rsidRPr="00FB4146">
        <w:rPr>
          <w:rFonts w:cs="Arial"/>
          <w:szCs w:val="28"/>
        </w:rPr>
        <w:t>on</w:t>
      </w:r>
      <w:proofErr w:type="gramEnd"/>
      <w:r w:rsidRPr="00FB4146">
        <w:rPr>
          <w:rFonts w:cs="Arial"/>
          <w:szCs w:val="28"/>
        </w:rPr>
        <w:t xml:space="preserve"> any other monies which may become due to the Contractor under the Conditions of Contract due to circumstances arising during the execution of the Contract but which were not included in the Tender Price.</w:t>
      </w:r>
    </w:p>
    <w:p w:rsidR="00CB4E4A" w:rsidRPr="00FB4146" w:rsidRDefault="00CB4E4A">
      <w:pPr>
        <w:spacing w:before="0" w:after="0"/>
        <w:rPr>
          <w:rFonts w:cs="Arial"/>
          <w:szCs w:val="28"/>
        </w:rPr>
      </w:pPr>
      <w:r w:rsidRPr="00FB4146">
        <w:rPr>
          <w:rFonts w:cs="Arial"/>
          <w:szCs w:val="28"/>
        </w:rPr>
        <w:br w:type="page"/>
      </w:r>
    </w:p>
    <w:p w:rsidR="001B7A18" w:rsidRPr="00FB4146" w:rsidRDefault="001B7A18">
      <w:pPr>
        <w:spacing w:before="0" w:after="0"/>
        <w:rPr>
          <w:rFonts w:cs="Arial"/>
          <w:szCs w:val="28"/>
        </w:rPr>
      </w:pPr>
    </w:p>
    <w:p w:rsidR="001B7A18" w:rsidRPr="00FB4146" w:rsidRDefault="001B7A18">
      <w:pPr>
        <w:spacing w:before="0" w:after="0"/>
        <w:rPr>
          <w:rFonts w:cs="Arial"/>
          <w:szCs w:val="28"/>
        </w:rPr>
      </w:pPr>
    </w:p>
    <w:p w:rsidR="002D543E" w:rsidRPr="00FB4146" w:rsidRDefault="007811CF" w:rsidP="00F21388">
      <w:pPr>
        <w:pStyle w:val="Heading3"/>
      </w:pPr>
      <w:bookmarkStart w:id="53" w:name="_Toc280099540"/>
      <w:bookmarkStart w:id="54" w:name="_Toc392172955"/>
      <w:bookmarkStart w:id="55" w:name="_Toc422492805"/>
      <w:r w:rsidRPr="00FB4146">
        <w:t>LOT</w:t>
      </w:r>
      <w:r w:rsidR="00DD4598" w:rsidRPr="00FB4146">
        <w:t xml:space="preserve"> 1 </w:t>
      </w:r>
      <w:r w:rsidRPr="00FB4146">
        <w:t>–</w:t>
      </w:r>
      <w:bookmarkEnd w:id="53"/>
      <w:bookmarkEnd w:id="54"/>
      <w:r w:rsidRPr="00FB4146">
        <w:t>BREAKDOWN OF LUMP SUM PRICE</w:t>
      </w:r>
      <w:bookmarkEnd w:id="55"/>
    </w:p>
    <w:p w:rsidR="00F11908" w:rsidRPr="00FB4146" w:rsidRDefault="00CB4E4A" w:rsidP="00CB4E4A">
      <w:pPr>
        <w:pStyle w:val="Caption"/>
        <w:spacing w:after="120" w:line="276" w:lineRule="auto"/>
        <w:rPr>
          <w:sz w:val="22"/>
        </w:rPr>
      </w:pPr>
      <w:bookmarkStart w:id="56" w:name="_Toc392164744"/>
      <w:bookmarkStart w:id="57" w:name="_Toc392164785"/>
      <w:bookmarkStart w:id="58" w:name="_Toc392172956"/>
      <w:bookmarkStart w:id="59" w:name="_Toc393198308"/>
      <w:bookmarkStart w:id="60" w:name="_Toc405112485"/>
      <w:bookmarkStart w:id="61" w:name="_Toc217357100"/>
      <w:bookmarkStart w:id="62" w:name="_Toc280099541"/>
      <w:bookmarkStart w:id="63" w:name="_Toc392172957"/>
      <w:bookmarkStart w:id="64" w:name="_Ref414120493"/>
      <w:bookmarkStart w:id="65" w:name="_Ref414191908"/>
      <w:bookmarkStart w:id="66" w:name="_Toc422494508"/>
      <w:bookmarkEnd w:id="56"/>
      <w:bookmarkEnd w:id="57"/>
      <w:bookmarkEnd w:id="58"/>
      <w:bookmarkEnd w:id="59"/>
      <w:bookmarkEnd w:id="60"/>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1</w:t>
      </w:r>
      <w:r w:rsidR="009C3AE8" w:rsidRPr="00FB4146">
        <w:rPr>
          <w:sz w:val="22"/>
        </w:rPr>
        <w:fldChar w:fldCharType="end"/>
      </w:r>
      <w:r w:rsidR="007C140F" w:rsidRPr="00FB4146">
        <w:rPr>
          <w:sz w:val="22"/>
        </w:rPr>
        <w:t>: General Items</w:t>
      </w:r>
      <w:bookmarkEnd w:id="61"/>
      <w:bookmarkEnd w:id="62"/>
      <w:bookmarkEnd w:id="63"/>
      <w:bookmarkEnd w:id="64"/>
      <w:bookmarkEnd w:id="65"/>
      <w:bookmarkEnd w:id="66"/>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gridCol w:w="4357"/>
        <w:gridCol w:w="1064"/>
        <w:gridCol w:w="2573"/>
      </w:tblGrid>
      <w:tr w:rsidR="00FB58FD" w:rsidRPr="00FB4146" w:rsidTr="00044CA0">
        <w:tc>
          <w:tcPr>
            <w:tcW w:w="1239" w:type="dxa"/>
            <w:shd w:val="clear" w:color="auto" w:fill="E6E6E6"/>
            <w:vAlign w:val="center"/>
          </w:tcPr>
          <w:p w:rsidR="00FB58FD" w:rsidRPr="00FB4146" w:rsidRDefault="00FB58FD" w:rsidP="00044CA0">
            <w:pPr>
              <w:spacing w:before="20" w:after="20" w:line="260" w:lineRule="atLeast"/>
              <w:jc w:val="center"/>
              <w:rPr>
                <w:rFonts w:cs="Arial"/>
                <w:b/>
              </w:rPr>
            </w:pPr>
            <w:bookmarkStart w:id="67" w:name="_Toc217357101"/>
            <w:bookmarkStart w:id="68" w:name="_Toc280099542"/>
            <w:bookmarkStart w:id="69" w:name="_Toc392172958"/>
            <w:bookmarkStart w:id="70" w:name="_Ref414120544"/>
            <w:r w:rsidRPr="00FB4146">
              <w:rPr>
                <w:rFonts w:cs="Arial"/>
                <w:b/>
              </w:rPr>
              <w:t>Item</w:t>
            </w:r>
          </w:p>
        </w:tc>
        <w:tc>
          <w:tcPr>
            <w:tcW w:w="4357" w:type="dxa"/>
            <w:shd w:val="clear" w:color="auto" w:fill="E6E6E6"/>
            <w:vAlign w:val="center"/>
          </w:tcPr>
          <w:p w:rsidR="00FB58FD" w:rsidRPr="00FB4146" w:rsidRDefault="00FB58FD" w:rsidP="00044CA0">
            <w:pPr>
              <w:spacing w:before="20" w:after="20" w:line="260" w:lineRule="atLeast"/>
              <w:jc w:val="center"/>
              <w:rPr>
                <w:rFonts w:cs="Arial"/>
                <w:b/>
              </w:rPr>
            </w:pPr>
            <w:r w:rsidRPr="00FB4146">
              <w:rPr>
                <w:rFonts w:cs="Arial"/>
                <w:b/>
              </w:rPr>
              <w:t>Description</w:t>
            </w:r>
          </w:p>
        </w:tc>
        <w:tc>
          <w:tcPr>
            <w:tcW w:w="1064" w:type="dxa"/>
            <w:shd w:val="clear" w:color="auto" w:fill="E6E6E6"/>
            <w:vAlign w:val="center"/>
          </w:tcPr>
          <w:p w:rsidR="00FB58FD" w:rsidRPr="00FB4146" w:rsidRDefault="00FB58FD" w:rsidP="00044CA0">
            <w:pPr>
              <w:spacing w:before="20" w:after="20" w:line="260" w:lineRule="atLeast"/>
              <w:jc w:val="center"/>
              <w:rPr>
                <w:rFonts w:cs="Arial"/>
                <w:b/>
              </w:rPr>
            </w:pPr>
            <w:r w:rsidRPr="00FB4146">
              <w:rPr>
                <w:rFonts w:cs="Arial"/>
                <w:b/>
              </w:rPr>
              <w:t>Unit</w:t>
            </w:r>
          </w:p>
        </w:tc>
        <w:tc>
          <w:tcPr>
            <w:tcW w:w="2573" w:type="dxa"/>
            <w:shd w:val="clear" w:color="auto" w:fill="E6E6E6"/>
            <w:vAlign w:val="center"/>
          </w:tcPr>
          <w:p w:rsidR="00FB58FD" w:rsidRPr="00FB4146" w:rsidRDefault="00FB58FD" w:rsidP="00044CA0">
            <w:pPr>
              <w:spacing w:before="20" w:after="20" w:line="260" w:lineRule="atLeast"/>
              <w:jc w:val="center"/>
              <w:rPr>
                <w:rFonts w:cs="Arial"/>
                <w:b/>
              </w:rPr>
            </w:pPr>
            <w:r w:rsidRPr="00FB4146">
              <w:rPr>
                <w:rFonts w:cs="Arial"/>
                <w:b/>
              </w:rPr>
              <w:t>Amount</w:t>
            </w:r>
          </w:p>
          <w:p w:rsidR="00FB58FD" w:rsidRPr="00FB4146" w:rsidRDefault="00FB58FD" w:rsidP="00044CA0">
            <w:pPr>
              <w:spacing w:before="20" w:after="20" w:line="260" w:lineRule="atLeast"/>
              <w:jc w:val="center"/>
              <w:rPr>
                <w:rFonts w:cs="Arial"/>
                <w:b/>
              </w:rPr>
            </w:pPr>
            <w:r w:rsidRPr="00FB4146">
              <w:rPr>
                <w:rFonts w:cs="Arial"/>
                <w:b/>
              </w:rPr>
              <w:t>EUR</w:t>
            </w: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p>
          <w:p w:rsidR="00FB58FD" w:rsidRPr="00FB4146" w:rsidRDefault="00FB58FD" w:rsidP="00044CA0">
            <w:pPr>
              <w:spacing w:before="20" w:after="20" w:line="260" w:lineRule="atLeast"/>
              <w:jc w:val="center"/>
              <w:rPr>
                <w:rFonts w:cs="Arial"/>
              </w:rPr>
            </w:pPr>
            <w:r w:rsidRPr="00FB4146">
              <w:rPr>
                <w:rFonts w:cs="Arial"/>
              </w:rPr>
              <w:t>1.1</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Contractual Requirements</w:t>
            </w:r>
          </w:p>
          <w:p w:rsidR="00FB58FD" w:rsidRPr="00FB4146" w:rsidRDefault="00FB58FD" w:rsidP="00044CA0">
            <w:pPr>
              <w:spacing w:before="20" w:after="20" w:line="260" w:lineRule="atLeast"/>
              <w:rPr>
                <w:rFonts w:cs="Arial"/>
                <w:b/>
              </w:rPr>
            </w:pPr>
            <w:r w:rsidRPr="00FB4146">
              <w:rPr>
                <w:rFonts w:cs="Arial"/>
                <w:snapToGrid w:val="0"/>
                <w:lang w:eastAsia="sl-SI"/>
              </w:rPr>
              <w:t>(Performance Security, Guarantees, Insurances, etc.)</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1.2</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Setting up of Contractor’s site offices, compound, temporary fencing, etc, maintenance during Contract period and removal of site offices at end of Contract, etc.</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tabs>
                <w:tab w:val="center" w:pos="4536"/>
                <w:tab w:val="right" w:pos="9072"/>
              </w:tabs>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1.3*</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Setting up of Engineer’s site office, provision of Engineer’s facilities, removal of site offices at end of Contract, etc.</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1.4</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Provision of signboards – 2 units</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1.5</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Surveys (Topographical, Geotechnical)</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tabs>
                <w:tab w:val="center" w:pos="4536"/>
                <w:tab w:val="right" w:pos="9072"/>
              </w:tabs>
              <w:spacing w:before="20" w:after="20" w:line="260" w:lineRule="atLeast"/>
              <w:jc w:val="both"/>
              <w:rPr>
                <w:rFonts w:cs="Arial"/>
              </w:rPr>
            </w:pPr>
          </w:p>
        </w:tc>
      </w:tr>
      <w:tr w:rsidR="00FB58FD" w:rsidRPr="00FB4146" w:rsidTr="00044CA0">
        <w:tc>
          <w:tcPr>
            <w:tcW w:w="1239" w:type="dxa"/>
            <w:shd w:val="clear" w:color="auto" w:fill="auto"/>
            <w:vAlign w:val="center"/>
          </w:tcPr>
          <w:p w:rsidR="00FB58FD" w:rsidRPr="00FB4146" w:rsidRDefault="00FB58FD" w:rsidP="00044CA0">
            <w:pPr>
              <w:spacing w:before="20" w:after="20" w:line="260" w:lineRule="atLeast"/>
              <w:jc w:val="center"/>
              <w:rPr>
                <w:rFonts w:cs="Arial"/>
              </w:rPr>
            </w:pPr>
            <w:r w:rsidRPr="00FB4146">
              <w:rPr>
                <w:rFonts w:cs="Arial"/>
              </w:rPr>
              <w:t>1.6</w:t>
            </w:r>
          </w:p>
        </w:tc>
        <w:tc>
          <w:tcPr>
            <w:tcW w:w="4357" w:type="dxa"/>
            <w:shd w:val="clear" w:color="auto" w:fill="auto"/>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Preparation of Detailed design (</w:t>
            </w:r>
            <w:proofErr w:type="spellStart"/>
            <w:r w:rsidRPr="00FB4146">
              <w:rPr>
                <w:rFonts w:cs="Arial"/>
                <w:snapToGrid w:val="0"/>
                <w:lang w:eastAsia="sl-SI"/>
              </w:rPr>
              <w:t>Glavni</w:t>
            </w:r>
            <w:proofErr w:type="spellEnd"/>
            <w:r w:rsidRPr="00FB4146">
              <w:rPr>
                <w:rFonts w:cs="Arial"/>
                <w:snapToGrid w:val="0"/>
                <w:lang w:eastAsia="sl-SI"/>
              </w:rPr>
              <w:t xml:space="preserve"> </w:t>
            </w:r>
            <w:proofErr w:type="spellStart"/>
            <w:r w:rsidRPr="00FB4146">
              <w:rPr>
                <w:rFonts w:cs="Arial"/>
                <w:snapToGrid w:val="0"/>
                <w:lang w:eastAsia="sl-SI"/>
              </w:rPr>
              <w:t>projekat</w:t>
            </w:r>
            <w:proofErr w:type="spellEnd"/>
            <w:r w:rsidRPr="00FB4146">
              <w:rPr>
                <w:rFonts w:cs="Arial"/>
                <w:snapToGrid w:val="0"/>
                <w:lang w:eastAsia="sl-SI"/>
              </w:rPr>
              <w:t>) and shop drawings of the Works for the WWTP (to Engineer’s approval and including technical review)</w:t>
            </w:r>
          </w:p>
        </w:tc>
        <w:tc>
          <w:tcPr>
            <w:tcW w:w="1064" w:type="dxa"/>
            <w:shd w:val="clear" w:color="auto" w:fill="auto"/>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shd w:val="clear" w:color="auto" w:fill="auto"/>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1.7</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Preparation of Detailed Design for the flood protection of the site</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1.9</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Preparation of Detailed Design for the Access Road</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1.10</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Preparation of Detailed Design for the Water Supply Line</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1.11</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Preparation of Detailed Design for the Power Supply Connection</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1.12</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Preparation of Detailed Design for telecommunication connection</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1.13</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Quality Assurance, Health, Safety and Environmental Protection</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1.14</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Operation and Maintenance Manuals in English and Montenegrin Language</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1.15</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As-Built Drawings</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1.16</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Training</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1.17</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Start up, Commissioning and Tests on Completion</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1.18</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 xml:space="preserve">Attendance during 12 months DNP + Tests after Completion – costs for Staff </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1239" w:type="dxa"/>
            <w:vAlign w:val="center"/>
          </w:tcPr>
          <w:p w:rsidR="00FB58FD" w:rsidRPr="00FB4146" w:rsidRDefault="00FB58FD" w:rsidP="00044CA0">
            <w:pPr>
              <w:spacing w:before="20" w:after="20" w:line="260" w:lineRule="atLeast"/>
              <w:jc w:val="center"/>
              <w:rPr>
                <w:rFonts w:cs="Arial"/>
              </w:rPr>
            </w:pPr>
            <w:r w:rsidRPr="00FB4146">
              <w:rPr>
                <w:rFonts w:cs="Arial"/>
              </w:rPr>
              <w:t>1.19</w:t>
            </w:r>
          </w:p>
        </w:tc>
        <w:tc>
          <w:tcPr>
            <w:tcW w:w="4357" w:type="dxa"/>
            <w:vAlign w:val="center"/>
          </w:tcPr>
          <w:p w:rsidR="00FB58FD" w:rsidRPr="00FB4146" w:rsidRDefault="00FB58FD" w:rsidP="00044CA0">
            <w:pPr>
              <w:spacing w:before="20" w:after="20" w:line="260" w:lineRule="atLeast"/>
              <w:rPr>
                <w:rFonts w:cs="Arial"/>
                <w:snapToGrid w:val="0"/>
                <w:lang w:eastAsia="sl-SI"/>
              </w:rPr>
            </w:pPr>
            <w:r w:rsidRPr="00FB4146">
              <w:rPr>
                <w:rFonts w:cs="Arial"/>
                <w:snapToGrid w:val="0"/>
                <w:lang w:eastAsia="sl-SI"/>
              </w:rPr>
              <w:t>Other general items (to be entered by the Tenderer)</w:t>
            </w:r>
          </w:p>
        </w:tc>
        <w:tc>
          <w:tcPr>
            <w:tcW w:w="1064" w:type="dxa"/>
            <w:vAlign w:val="center"/>
          </w:tcPr>
          <w:p w:rsidR="00FB58FD" w:rsidRPr="00FB4146" w:rsidRDefault="00FB58FD" w:rsidP="00044CA0">
            <w:pPr>
              <w:spacing w:before="20" w:after="20" w:line="260" w:lineRule="atLeast"/>
              <w:jc w:val="center"/>
              <w:rPr>
                <w:rFonts w:cs="Arial"/>
              </w:rPr>
            </w:pPr>
            <w:r w:rsidRPr="00FB4146">
              <w:rPr>
                <w:rFonts w:cs="Arial"/>
              </w:rPr>
              <w:t>LS</w:t>
            </w:r>
          </w:p>
        </w:tc>
        <w:tc>
          <w:tcPr>
            <w:tcW w:w="2573" w:type="dxa"/>
            <w:vAlign w:val="center"/>
          </w:tcPr>
          <w:p w:rsidR="00FB58FD" w:rsidRPr="00FB4146" w:rsidRDefault="00FB58FD" w:rsidP="00044CA0">
            <w:pPr>
              <w:spacing w:before="20" w:after="20" w:line="260" w:lineRule="atLeast"/>
              <w:jc w:val="both"/>
              <w:rPr>
                <w:rFonts w:cs="Arial"/>
              </w:rPr>
            </w:pPr>
          </w:p>
        </w:tc>
      </w:tr>
      <w:tr w:rsidR="00FB58FD" w:rsidRPr="00FB4146" w:rsidTr="00044CA0">
        <w:tc>
          <w:tcPr>
            <w:tcW w:w="6660" w:type="dxa"/>
            <w:gridSpan w:val="3"/>
            <w:vAlign w:val="center"/>
          </w:tcPr>
          <w:p w:rsidR="00FB58FD" w:rsidRPr="00FB4146" w:rsidRDefault="00FB58FD" w:rsidP="00044CA0">
            <w:pPr>
              <w:spacing w:before="20" w:after="20" w:line="260" w:lineRule="atLeast"/>
              <w:jc w:val="right"/>
              <w:rPr>
                <w:rFonts w:cs="Arial"/>
              </w:rPr>
            </w:pPr>
            <w:r w:rsidRPr="00FB4146">
              <w:rPr>
                <w:rFonts w:cs="Arial"/>
                <w:b/>
              </w:rPr>
              <w:t xml:space="preserve">Sub-total - </w:t>
            </w:r>
            <w:r w:rsidR="009C3AE8" w:rsidRPr="00FB4146">
              <w:rPr>
                <w:rFonts w:cs="Arial"/>
                <w:b/>
              </w:rPr>
              <w:fldChar w:fldCharType="begin"/>
            </w:r>
            <w:r w:rsidRPr="00FB4146">
              <w:rPr>
                <w:rFonts w:cs="Arial"/>
                <w:b/>
              </w:rPr>
              <w:instrText xml:space="preserve"> REF _Ref414120493 \h </w:instrText>
            </w:r>
            <w:r w:rsidR="009C3AE8" w:rsidRPr="00FB4146">
              <w:rPr>
                <w:rFonts w:cs="Arial"/>
                <w:b/>
              </w:rPr>
            </w:r>
            <w:r w:rsidR="00FB4146">
              <w:rPr>
                <w:rFonts w:cs="Arial"/>
                <w:b/>
              </w:rPr>
              <w:instrText xml:space="preserve"> \* MERGEFORMAT </w:instrText>
            </w:r>
            <w:r w:rsidR="009C3AE8" w:rsidRPr="00FB4146">
              <w:rPr>
                <w:rFonts w:cs="Arial"/>
                <w:b/>
              </w:rPr>
              <w:fldChar w:fldCharType="separate"/>
            </w:r>
            <w:r w:rsidRPr="00FB4146">
              <w:t>Schedule 1: General Items</w:t>
            </w:r>
            <w:r w:rsidR="009C3AE8" w:rsidRPr="00FB4146">
              <w:rPr>
                <w:rFonts w:cs="Arial"/>
                <w:b/>
              </w:rPr>
              <w:fldChar w:fldCharType="end"/>
            </w:r>
            <w:r w:rsidRPr="00FB4146">
              <w:rPr>
                <w:rFonts w:cs="Arial"/>
                <w:b/>
              </w:rPr>
              <w:t>- to be carried forward to the Main Summary</w:t>
            </w:r>
          </w:p>
        </w:tc>
        <w:tc>
          <w:tcPr>
            <w:tcW w:w="2573" w:type="dxa"/>
            <w:vAlign w:val="center"/>
          </w:tcPr>
          <w:p w:rsidR="00FB58FD" w:rsidRPr="00FB4146" w:rsidRDefault="00FB58FD" w:rsidP="00044CA0">
            <w:pPr>
              <w:spacing w:before="20" w:after="20" w:line="260" w:lineRule="atLeast"/>
              <w:jc w:val="both"/>
              <w:rPr>
                <w:rFonts w:cs="Arial"/>
              </w:rPr>
            </w:pPr>
          </w:p>
        </w:tc>
      </w:tr>
    </w:tbl>
    <w:p w:rsidR="006750F2" w:rsidRPr="00FB4146" w:rsidRDefault="006750F2" w:rsidP="006750F2"/>
    <w:p w:rsidR="00D73DC5" w:rsidRPr="00FB4146" w:rsidRDefault="00D73DC5" w:rsidP="006750F2"/>
    <w:p w:rsidR="00D73DC5" w:rsidRPr="00FB4146" w:rsidRDefault="00D73DC5" w:rsidP="006750F2"/>
    <w:p w:rsidR="002D543E" w:rsidRPr="00FB4146" w:rsidRDefault="00CB4E4A" w:rsidP="00CB4E4A">
      <w:pPr>
        <w:pStyle w:val="Caption"/>
        <w:spacing w:after="120" w:line="276" w:lineRule="auto"/>
        <w:rPr>
          <w:sz w:val="22"/>
        </w:rPr>
      </w:pPr>
      <w:bookmarkStart w:id="71" w:name="_Toc422494509"/>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2</w:t>
      </w:r>
      <w:r w:rsidR="009C3AE8" w:rsidRPr="00FB4146">
        <w:rPr>
          <w:sz w:val="22"/>
        </w:rPr>
        <w:fldChar w:fldCharType="end"/>
      </w:r>
      <w:r w:rsidR="001F7C17" w:rsidRPr="00FB4146">
        <w:rPr>
          <w:sz w:val="22"/>
        </w:rPr>
        <w:t>-Lot 1</w:t>
      </w:r>
      <w:r w:rsidR="007C140F" w:rsidRPr="00FB4146">
        <w:rPr>
          <w:sz w:val="22"/>
        </w:rPr>
        <w:t>: Civil Works</w:t>
      </w:r>
      <w:bookmarkEnd w:id="67"/>
      <w:bookmarkEnd w:id="68"/>
      <w:bookmarkEnd w:id="69"/>
      <w:bookmarkEnd w:id="70"/>
      <w:bookmarkEnd w:id="71"/>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829"/>
        <w:gridCol w:w="981"/>
        <w:gridCol w:w="2769"/>
      </w:tblGrid>
      <w:tr w:rsidR="00F11908" w:rsidRPr="00FB4146" w:rsidTr="000F5D5E">
        <w:trPr>
          <w:tblHeader/>
        </w:trPr>
        <w:tc>
          <w:tcPr>
            <w:tcW w:w="835"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Item</w:t>
            </w:r>
          </w:p>
        </w:tc>
        <w:tc>
          <w:tcPr>
            <w:tcW w:w="4829"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Description</w:t>
            </w:r>
          </w:p>
        </w:tc>
        <w:tc>
          <w:tcPr>
            <w:tcW w:w="98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Unit</w:t>
            </w:r>
          </w:p>
          <w:p w:rsidR="00F11908" w:rsidRPr="00FB4146" w:rsidRDefault="007C140F" w:rsidP="00CC6EEA">
            <w:pPr>
              <w:spacing w:before="20" w:after="20" w:line="260" w:lineRule="atLeast"/>
              <w:jc w:val="center"/>
              <w:rPr>
                <w:rFonts w:cs="Arial"/>
                <w:b/>
              </w:rPr>
            </w:pPr>
            <w:r w:rsidRPr="00FB4146">
              <w:rPr>
                <w:rFonts w:cs="Arial"/>
                <w:b/>
              </w:rPr>
              <w:t>(Lump Sum)</w:t>
            </w:r>
          </w:p>
        </w:tc>
        <w:tc>
          <w:tcPr>
            <w:tcW w:w="2769"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Amount</w:t>
            </w:r>
          </w:p>
          <w:p w:rsidR="00F11908" w:rsidRPr="00FB4146" w:rsidRDefault="007C140F" w:rsidP="00CC6EEA">
            <w:pPr>
              <w:spacing w:before="20" w:after="20" w:line="260" w:lineRule="atLeast"/>
              <w:jc w:val="center"/>
              <w:rPr>
                <w:rFonts w:cs="Arial"/>
                <w:b/>
              </w:rPr>
            </w:pPr>
            <w:r w:rsidRPr="00FB4146">
              <w:rPr>
                <w:rFonts w:cs="Arial"/>
                <w:b/>
              </w:rPr>
              <w:t>EUR</w:t>
            </w: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p>
        </w:tc>
        <w:tc>
          <w:tcPr>
            <w:tcW w:w="4829" w:type="dxa"/>
            <w:vAlign w:val="center"/>
          </w:tcPr>
          <w:p w:rsidR="00F11908" w:rsidRPr="00FB4146" w:rsidRDefault="007C140F" w:rsidP="00F67B35">
            <w:pPr>
              <w:jc w:val="both"/>
              <w:rPr>
                <w:rFonts w:cs="Arial"/>
              </w:rPr>
            </w:pPr>
            <w:r w:rsidRPr="00FB4146">
              <w:rPr>
                <w:rFonts w:cs="Arial"/>
              </w:rPr>
              <w:t>Preparatory Works</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2.2</w:t>
            </w:r>
          </w:p>
        </w:tc>
        <w:tc>
          <w:tcPr>
            <w:tcW w:w="4829" w:type="dxa"/>
            <w:vAlign w:val="center"/>
          </w:tcPr>
          <w:p w:rsidR="00F11908" w:rsidRPr="00FB4146" w:rsidRDefault="007C140F" w:rsidP="00CC6EEA">
            <w:pPr>
              <w:jc w:val="both"/>
              <w:rPr>
                <w:rFonts w:cs="Arial"/>
              </w:rPr>
            </w:pPr>
            <w:r w:rsidRPr="00FB4146">
              <w:rPr>
                <w:rFonts w:cs="Arial"/>
              </w:rPr>
              <w:t xml:space="preserve">Inlet Chamber </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2.3</w:t>
            </w:r>
          </w:p>
        </w:tc>
        <w:tc>
          <w:tcPr>
            <w:tcW w:w="4829" w:type="dxa"/>
            <w:vAlign w:val="center"/>
          </w:tcPr>
          <w:p w:rsidR="00F11908" w:rsidRPr="00FB4146" w:rsidRDefault="007C140F" w:rsidP="00CC6EEA">
            <w:pPr>
              <w:jc w:val="both"/>
              <w:rPr>
                <w:rFonts w:cs="Arial"/>
              </w:rPr>
            </w:pPr>
            <w:r w:rsidRPr="00FB4146">
              <w:rPr>
                <w:rFonts w:cs="Arial"/>
              </w:rPr>
              <w:t xml:space="preserve">Inlet Pumping Station </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2.4</w:t>
            </w:r>
          </w:p>
        </w:tc>
        <w:tc>
          <w:tcPr>
            <w:tcW w:w="4829" w:type="dxa"/>
            <w:vAlign w:val="center"/>
          </w:tcPr>
          <w:p w:rsidR="00F11908" w:rsidRPr="00FB4146" w:rsidRDefault="007C140F" w:rsidP="00CC6EEA">
            <w:pPr>
              <w:jc w:val="both"/>
              <w:rPr>
                <w:rFonts w:cs="Arial"/>
              </w:rPr>
            </w:pPr>
            <w:r w:rsidRPr="00FB4146">
              <w:rPr>
                <w:rFonts w:cs="Arial"/>
              </w:rPr>
              <w:t>Screening Building</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2.5</w:t>
            </w:r>
          </w:p>
        </w:tc>
        <w:tc>
          <w:tcPr>
            <w:tcW w:w="4829" w:type="dxa"/>
            <w:vAlign w:val="center"/>
          </w:tcPr>
          <w:p w:rsidR="00F11908" w:rsidRPr="00FB4146" w:rsidRDefault="007C140F" w:rsidP="00CC6EEA">
            <w:pPr>
              <w:jc w:val="both"/>
              <w:rPr>
                <w:rFonts w:cs="Arial"/>
              </w:rPr>
            </w:pPr>
            <w:r w:rsidRPr="00FB4146">
              <w:rPr>
                <w:rFonts w:cs="Arial"/>
              </w:rPr>
              <w:t>Aerated Grit Chamber</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2.6</w:t>
            </w:r>
          </w:p>
        </w:tc>
        <w:tc>
          <w:tcPr>
            <w:tcW w:w="4829" w:type="dxa"/>
            <w:vAlign w:val="center"/>
          </w:tcPr>
          <w:p w:rsidR="00F11908" w:rsidRPr="00FB4146" w:rsidRDefault="007C140F" w:rsidP="00CC6EEA">
            <w:pPr>
              <w:jc w:val="both"/>
              <w:rPr>
                <w:rFonts w:cs="Arial"/>
              </w:rPr>
            </w:pPr>
            <w:r w:rsidRPr="00FB4146">
              <w:rPr>
                <w:rFonts w:cs="Arial"/>
              </w:rPr>
              <w:t>Equalization tank and SBR feeding pumping station</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2.7</w:t>
            </w:r>
          </w:p>
        </w:tc>
        <w:tc>
          <w:tcPr>
            <w:tcW w:w="4829" w:type="dxa"/>
            <w:vAlign w:val="center"/>
          </w:tcPr>
          <w:p w:rsidR="00F11908" w:rsidRPr="00FB4146" w:rsidRDefault="007C140F" w:rsidP="00CC6EEA">
            <w:pPr>
              <w:jc w:val="both"/>
              <w:rPr>
                <w:rFonts w:cs="Arial"/>
              </w:rPr>
            </w:pPr>
            <w:r w:rsidRPr="00FB4146">
              <w:rPr>
                <w:rFonts w:cs="Arial"/>
              </w:rPr>
              <w:t>SBR Tanks</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2.8</w:t>
            </w:r>
          </w:p>
        </w:tc>
        <w:tc>
          <w:tcPr>
            <w:tcW w:w="4829" w:type="dxa"/>
            <w:vAlign w:val="center"/>
          </w:tcPr>
          <w:p w:rsidR="00F11908" w:rsidRPr="00FB4146" w:rsidRDefault="007C140F" w:rsidP="00CC6EEA">
            <w:pPr>
              <w:jc w:val="both"/>
              <w:rPr>
                <w:rFonts w:cs="Arial"/>
              </w:rPr>
            </w:pPr>
            <w:r w:rsidRPr="00FB4146">
              <w:rPr>
                <w:rFonts w:cs="Arial"/>
              </w:rPr>
              <w:t>Blower House</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w:t>
            </w:r>
            <w:r w:rsidR="000F5D5E" w:rsidRPr="00FB4146">
              <w:rPr>
                <w:rFonts w:cs="Arial"/>
              </w:rPr>
              <w:t>9</w:t>
            </w:r>
          </w:p>
        </w:tc>
        <w:tc>
          <w:tcPr>
            <w:tcW w:w="4829" w:type="dxa"/>
            <w:vAlign w:val="center"/>
          </w:tcPr>
          <w:p w:rsidR="00F11908" w:rsidRPr="00FB4146" w:rsidRDefault="007C140F" w:rsidP="00CC6EEA">
            <w:pPr>
              <w:jc w:val="both"/>
              <w:rPr>
                <w:rFonts w:cs="Arial"/>
              </w:rPr>
            </w:pPr>
            <w:r w:rsidRPr="00FB4146">
              <w:rPr>
                <w:rFonts w:cs="Arial"/>
              </w:rPr>
              <w:t>Effluent outfall</w:t>
            </w:r>
          </w:p>
        </w:tc>
        <w:tc>
          <w:tcPr>
            <w:tcW w:w="981" w:type="dxa"/>
            <w:vAlign w:val="center"/>
          </w:tcPr>
          <w:p w:rsidR="00F11908" w:rsidRPr="00FB4146" w:rsidRDefault="007214FE"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0</w:t>
            </w:r>
          </w:p>
        </w:tc>
        <w:tc>
          <w:tcPr>
            <w:tcW w:w="4829" w:type="dxa"/>
            <w:vAlign w:val="center"/>
          </w:tcPr>
          <w:p w:rsidR="00F11908" w:rsidRPr="00FB4146" w:rsidRDefault="007C140F" w:rsidP="00CC6EEA">
            <w:pPr>
              <w:jc w:val="both"/>
              <w:rPr>
                <w:rFonts w:cs="Arial"/>
              </w:rPr>
            </w:pPr>
            <w:r w:rsidRPr="00FB4146">
              <w:rPr>
                <w:rFonts w:cs="Arial"/>
              </w:rPr>
              <w:t>Ferric chloride storage and dosing</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1</w:t>
            </w:r>
          </w:p>
        </w:tc>
        <w:tc>
          <w:tcPr>
            <w:tcW w:w="4829" w:type="dxa"/>
            <w:vAlign w:val="center"/>
          </w:tcPr>
          <w:p w:rsidR="00F11908" w:rsidRPr="00FB4146" w:rsidRDefault="007C140F" w:rsidP="00CC6EEA">
            <w:pPr>
              <w:jc w:val="both"/>
              <w:rPr>
                <w:rFonts w:cs="Arial"/>
              </w:rPr>
            </w:pPr>
            <w:r w:rsidRPr="00FB4146">
              <w:rPr>
                <w:rFonts w:cs="Arial"/>
              </w:rPr>
              <w:t>Excess Sludge Buffer tank</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2</w:t>
            </w:r>
          </w:p>
        </w:tc>
        <w:tc>
          <w:tcPr>
            <w:tcW w:w="4829" w:type="dxa"/>
            <w:vAlign w:val="center"/>
          </w:tcPr>
          <w:p w:rsidR="00F11908" w:rsidRPr="00FB4146" w:rsidRDefault="007C140F" w:rsidP="00CC6EEA">
            <w:pPr>
              <w:jc w:val="both"/>
              <w:rPr>
                <w:rFonts w:cs="Arial"/>
              </w:rPr>
            </w:pPr>
            <w:r w:rsidRPr="00FB4146">
              <w:rPr>
                <w:rFonts w:cs="Arial"/>
              </w:rPr>
              <w:t>Aerobic Sludge Stabilization Tank</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3</w:t>
            </w:r>
          </w:p>
        </w:tc>
        <w:tc>
          <w:tcPr>
            <w:tcW w:w="4829" w:type="dxa"/>
            <w:vAlign w:val="center"/>
          </w:tcPr>
          <w:p w:rsidR="00F11908" w:rsidRPr="00FB4146" w:rsidRDefault="007C140F" w:rsidP="00CC6EEA">
            <w:pPr>
              <w:jc w:val="both"/>
              <w:rPr>
                <w:rFonts w:cs="Arial"/>
              </w:rPr>
            </w:pPr>
            <w:r w:rsidRPr="00FB4146">
              <w:rPr>
                <w:rFonts w:cs="Arial"/>
              </w:rPr>
              <w:t xml:space="preserve">Sludge Building </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4</w:t>
            </w:r>
          </w:p>
        </w:tc>
        <w:tc>
          <w:tcPr>
            <w:tcW w:w="4829" w:type="dxa"/>
            <w:vAlign w:val="center"/>
          </w:tcPr>
          <w:p w:rsidR="00F11908" w:rsidRPr="00FB4146" w:rsidRDefault="007C140F" w:rsidP="00CC6EEA">
            <w:pPr>
              <w:jc w:val="both"/>
              <w:rPr>
                <w:rFonts w:cs="Arial"/>
              </w:rPr>
            </w:pPr>
            <w:r w:rsidRPr="00FB4146">
              <w:rPr>
                <w:rFonts w:cs="Arial"/>
              </w:rPr>
              <w:t>Septic Reception Station</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5</w:t>
            </w:r>
          </w:p>
        </w:tc>
        <w:tc>
          <w:tcPr>
            <w:tcW w:w="4829" w:type="dxa"/>
            <w:vAlign w:val="center"/>
          </w:tcPr>
          <w:p w:rsidR="00F11908" w:rsidRPr="00FB4146" w:rsidRDefault="007C140F" w:rsidP="00CC6EEA">
            <w:pPr>
              <w:jc w:val="both"/>
              <w:rPr>
                <w:rFonts w:cs="Arial"/>
              </w:rPr>
            </w:pPr>
            <w:r w:rsidRPr="00FB4146">
              <w:rPr>
                <w:rFonts w:cs="Arial"/>
              </w:rPr>
              <w:t>Odour removal Plant</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6</w:t>
            </w:r>
          </w:p>
        </w:tc>
        <w:tc>
          <w:tcPr>
            <w:tcW w:w="4829" w:type="dxa"/>
            <w:vAlign w:val="center"/>
          </w:tcPr>
          <w:p w:rsidR="00F11908" w:rsidRPr="00FB4146" w:rsidRDefault="007C140F" w:rsidP="00CC6EEA">
            <w:pPr>
              <w:jc w:val="both"/>
              <w:rPr>
                <w:rFonts w:cs="Arial"/>
              </w:rPr>
            </w:pPr>
            <w:r w:rsidRPr="00FB4146">
              <w:rPr>
                <w:rFonts w:cs="Arial"/>
              </w:rPr>
              <w:t>Interconnecting Pipe work and by-pass Pipe work</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7</w:t>
            </w:r>
          </w:p>
        </w:tc>
        <w:tc>
          <w:tcPr>
            <w:tcW w:w="4829" w:type="dxa"/>
            <w:vAlign w:val="center"/>
          </w:tcPr>
          <w:p w:rsidR="00F11908" w:rsidRPr="00FB4146" w:rsidRDefault="007C140F" w:rsidP="00CC6EEA">
            <w:pPr>
              <w:jc w:val="both"/>
              <w:rPr>
                <w:rFonts w:cs="Arial"/>
              </w:rPr>
            </w:pPr>
            <w:r w:rsidRPr="00FB4146">
              <w:rPr>
                <w:rFonts w:cs="Arial"/>
              </w:rPr>
              <w:t>Administrative Building including Laboratory and Workshop</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2.1</w:t>
            </w:r>
            <w:r w:rsidR="000F5D5E" w:rsidRPr="00FB4146">
              <w:rPr>
                <w:rFonts w:cs="Arial"/>
              </w:rPr>
              <w:t>8</w:t>
            </w:r>
          </w:p>
        </w:tc>
        <w:tc>
          <w:tcPr>
            <w:tcW w:w="4829" w:type="dxa"/>
            <w:vAlign w:val="center"/>
          </w:tcPr>
          <w:p w:rsidR="00F11908" w:rsidRPr="00FB4146" w:rsidRDefault="007C140F" w:rsidP="00CC6EEA">
            <w:pPr>
              <w:jc w:val="both"/>
              <w:rPr>
                <w:rFonts w:cs="Arial"/>
              </w:rPr>
            </w:pPr>
            <w:r w:rsidRPr="00FB4146">
              <w:rPr>
                <w:rFonts w:cs="Arial"/>
              </w:rPr>
              <w:t>Asphalted Roads, Parking and Drainage Works within the site</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tabs>
                <w:tab w:val="left" w:pos="454"/>
                <w:tab w:val="left" w:pos="567"/>
                <w:tab w:val="left" w:pos="720"/>
                <w:tab w:val="right" w:leader="dot" w:pos="9214"/>
              </w:tabs>
              <w:spacing w:before="20" w:after="20" w:line="260" w:lineRule="atLeast"/>
              <w:jc w:val="both"/>
              <w:rPr>
                <w:rFonts w:cs="Arial"/>
                <w:b/>
                <w:caps/>
                <w:noProof/>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w:t>
            </w:r>
            <w:r w:rsidR="000F5D5E" w:rsidRPr="00FB4146">
              <w:rPr>
                <w:rFonts w:cs="Arial"/>
              </w:rPr>
              <w:t>19</w:t>
            </w:r>
          </w:p>
        </w:tc>
        <w:tc>
          <w:tcPr>
            <w:tcW w:w="4829" w:type="dxa"/>
            <w:vAlign w:val="center"/>
          </w:tcPr>
          <w:p w:rsidR="00F11908" w:rsidRPr="00FB4146" w:rsidRDefault="007C140F" w:rsidP="00CC6EEA">
            <w:pPr>
              <w:jc w:val="both"/>
              <w:rPr>
                <w:rFonts w:cs="Arial"/>
              </w:rPr>
            </w:pPr>
            <w:r w:rsidRPr="00FB4146">
              <w:rPr>
                <w:rFonts w:cs="Arial"/>
              </w:rPr>
              <w:t>Fencing</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2.2</w:t>
            </w:r>
            <w:r w:rsidR="000F5D5E" w:rsidRPr="00FB4146">
              <w:rPr>
                <w:rFonts w:cs="Arial"/>
              </w:rPr>
              <w:t>0</w:t>
            </w:r>
          </w:p>
        </w:tc>
        <w:tc>
          <w:tcPr>
            <w:tcW w:w="4829" w:type="dxa"/>
            <w:vAlign w:val="center"/>
          </w:tcPr>
          <w:p w:rsidR="00F11908" w:rsidRPr="00FB4146" w:rsidRDefault="007C140F" w:rsidP="00CC6EEA">
            <w:pPr>
              <w:jc w:val="both"/>
              <w:rPr>
                <w:rFonts w:cs="Arial"/>
              </w:rPr>
            </w:pPr>
            <w:r w:rsidRPr="00FB4146">
              <w:rPr>
                <w:rFonts w:cs="Arial"/>
              </w:rPr>
              <w:t>Earthworks and Landscaping</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CC6EEA">
            <w:pPr>
              <w:spacing w:before="20" w:after="20" w:line="260" w:lineRule="atLeast"/>
              <w:jc w:val="center"/>
              <w:rPr>
                <w:rFonts w:cs="Arial"/>
              </w:rPr>
            </w:pPr>
            <w:r w:rsidRPr="00FB4146">
              <w:rPr>
                <w:rFonts w:cs="Arial"/>
              </w:rPr>
              <w:t>2.2</w:t>
            </w:r>
            <w:r w:rsidR="000F5D5E" w:rsidRPr="00FB4146">
              <w:rPr>
                <w:rFonts w:cs="Arial"/>
              </w:rPr>
              <w:t>1</w:t>
            </w:r>
          </w:p>
        </w:tc>
        <w:tc>
          <w:tcPr>
            <w:tcW w:w="4829" w:type="dxa"/>
            <w:vAlign w:val="center"/>
          </w:tcPr>
          <w:p w:rsidR="00F11908" w:rsidRPr="00FB4146" w:rsidRDefault="000F5D5E" w:rsidP="00CC6EEA">
            <w:pPr>
              <w:jc w:val="both"/>
              <w:rPr>
                <w:rFonts w:cs="Arial"/>
              </w:rPr>
            </w:pPr>
            <w:r w:rsidRPr="00FB4146">
              <w:rPr>
                <w:rFonts w:cs="Arial"/>
              </w:rPr>
              <w:t>Internal</w:t>
            </w:r>
            <w:r w:rsidR="007C140F" w:rsidRPr="00FB4146">
              <w:rPr>
                <w:rFonts w:cs="Arial"/>
              </w:rPr>
              <w:t xml:space="preserve"> Road</w:t>
            </w:r>
            <w:r w:rsidRPr="00FB4146">
              <w:rPr>
                <w:rFonts w:cs="Arial"/>
              </w:rPr>
              <w:t>s</w:t>
            </w:r>
          </w:p>
        </w:tc>
        <w:tc>
          <w:tcPr>
            <w:tcW w:w="981" w:type="dxa"/>
            <w:vAlign w:val="center"/>
          </w:tcPr>
          <w:p w:rsidR="00F11908" w:rsidRPr="00FB4146" w:rsidRDefault="007C140F" w:rsidP="00CC6EEA">
            <w:pPr>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35" w:type="dxa"/>
            <w:vAlign w:val="center"/>
          </w:tcPr>
          <w:p w:rsidR="00F11908" w:rsidRPr="00FB4146" w:rsidRDefault="007C140F" w:rsidP="001C4A87">
            <w:pPr>
              <w:spacing w:before="20" w:after="20" w:line="260" w:lineRule="atLeast"/>
              <w:jc w:val="center"/>
              <w:rPr>
                <w:rFonts w:cs="Arial"/>
              </w:rPr>
            </w:pPr>
            <w:r w:rsidRPr="00FB4146">
              <w:rPr>
                <w:rFonts w:cs="Arial"/>
              </w:rPr>
              <w:t>2.2</w:t>
            </w:r>
            <w:r w:rsidR="001C4A87" w:rsidRPr="00FB4146">
              <w:rPr>
                <w:rFonts w:cs="Arial"/>
              </w:rPr>
              <w:t>2</w:t>
            </w:r>
          </w:p>
        </w:tc>
        <w:tc>
          <w:tcPr>
            <w:tcW w:w="4829" w:type="dxa"/>
            <w:vAlign w:val="center"/>
          </w:tcPr>
          <w:p w:rsidR="00F11908" w:rsidRPr="00FB4146" w:rsidRDefault="007C140F" w:rsidP="00CC6EEA">
            <w:pPr>
              <w:spacing w:before="20" w:after="20" w:line="260" w:lineRule="atLeast"/>
              <w:rPr>
                <w:rFonts w:cs="Arial"/>
                <w:snapToGrid w:val="0"/>
                <w:lang w:eastAsia="sl-SI"/>
              </w:rPr>
            </w:pPr>
            <w:r w:rsidRPr="00FB4146">
              <w:rPr>
                <w:rFonts w:cs="Arial"/>
                <w:snapToGrid w:val="0"/>
                <w:lang w:eastAsia="sl-SI"/>
              </w:rPr>
              <w:t>Other items (to be entered by Tenderer)</w:t>
            </w:r>
          </w:p>
        </w:tc>
        <w:tc>
          <w:tcPr>
            <w:tcW w:w="981"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769"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6645" w:type="dxa"/>
            <w:gridSpan w:val="3"/>
            <w:vAlign w:val="center"/>
          </w:tcPr>
          <w:p w:rsidR="00F11908" w:rsidRPr="00FB4146" w:rsidRDefault="007C140F" w:rsidP="0028571D">
            <w:pPr>
              <w:spacing w:before="20" w:after="20" w:line="260" w:lineRule="atLeast"/>
              <w:jc w:val="right"/>
              <w:rPr>
                <w:rFonts w:cs="Arial"/>
              </w:rPr>
            </w:pPr>
            <w:r w:rsidRPr="00FB4146">
              <w:rPr>
                <w:rFonts w:cs="Arial"/>
                <w:b/>
              </w:rPr>
              <w:t>Sub-</w:t>
            </w:r>
            <w:r w:rsidR="00BB0817" w:rsidRPr="00FB4146">
              <w:rPr>
                <w:rFonts w:cs="Arial"/>
                <w:b/>
              </w:rPr>
              <w:t>t</w:t>
            </w:r>
            <w:r w:rsidRPr="00FB4146">
              <w:rPr>
                <w:rFonts w:cs="Arial"/>
                <w:b/>
              </w:rPr>
              <w:t xml:space="preserve">otal </w:t>
            </w:r>
            <w:r w:rsidR="00BE664E" w:rsidRPr="00FB4146">
              <w:fldChar w:fldCharType="begin"/>
            </w:r>
            <w:r w:rsidR="00BE664E" w:rsidRPr="00FB4146">
              <w:instrText xml:space="preserve"> REF _Ref414120544 \h  \* MERGEFORMAT </w:instrText>
            </w:r>
            <w:r w:rsidR="00BE664E" w:rsidRPr="00FB4146">
              <w:fldChar w:fldCharType="separate"/>
            </w:r>
            <w:r w:rsidR="008B7411" w:rsidRPr="00FB4146">
              <w:t>Schedule 2-Lot 1: Civil Works</w:t>
            </w:r>
            <w:r w:rsidR="00BE664E" w:rsidRPr="00FB4146">
              <w:fldChar w:fldCharType="end"/>
            </w:r>
            <w:r w:rsidR="00BB0817" w:rsidRPr="00FB4146">
              <w:rPr>
                <w:rFonts w:cs="Arial"/>
              </w:rPr>
              <w:t xml:space="preserve">- </w:t>
            </w:r>
            <w:r w:rsidR="00BB0817" w:rsidRPr="00FB4146">
              <w:rPr>
                <w:rFonts w:cs="Arial"/>
                <w:b/>
              </w:rPr>
              <w:t xml:space="preserve">to be carried forward to the </w:t>
            </w:r>
            <w:r w:rsidRPr="00FB4146">
              <w:rPr>
                <w:rFonts w:cs="Arial"/>
                <w:b/>
              </w:rPr>
              <w:t>Main Summary</w:t>
            </w:r>
          </w:p>
        </w:tc>
        <w:tc>
          <w:tcPr>
            <w:tcW w:w="2769" w:type="dxa"/>
            <w:vAlign w:val="center"/>
          </w:tcPr>
          <w:p w:rsidR="00F11908" w:rsidRPr="00FB4146" w:rsidRDefault="00F11908" w:rsidP="00CC6EEA">
            <w:pPr>
              <w:spacing w:before="20" w:after="20" w:line="260" w:lineRule="atLeast"/>
              <w:jc w:val="both"/>
              <w:rPr>
                <w:rFonts w:cs="Arial"/>
              </w:rPr>
            </w:pPr>
          </w:p>
        </w:tc>
      </w:tr>
    </w:tbl>
    <w:p w:rsidR="00F11908" w:rsidRPr="00FB4146" w:rsidRDefault="00F11908" w:rsidP="00F11908">
      <w:pPr>
        <w:rPr>
          <w:rFonts w:ascii="Times New Roman" w:hAnsi="Times New Roman"/>
        </w:rPr>
      </w:pPr>
    </w:p>
    <w:p w:rsidR="00D73DC5" w:rsidRPr="00FB4146" w:rsidRDefault="00D73DC5" w:rsidP="00F11908">
      <w:pPr>
        <w:rPr>
          <w:rFonts w:ascii="Times New Roman" w:hAnsi="Times New Roman"/>
        </w:rPr>
      </w:pPr>
    </w:p>
    <w:p w:rsidR="00F11908" w:rsidRPr="00FB4146" w:rsidRDefault="00CB4E4A" w:rsidP="00CB4E4A">
      <w:pPr>
        <w:pStyle w:val="Caption"/>
        <w:spacing w:after="120" w:line="276" w:lineRule="auto"/>
        <w:rPr>
          <w:sz w:val="22"/>
        </w:rPr>
      </w:pPr>
      <w:bookmarkStart w:id="72" w:name="_Toc392172959"/>
      <w:bookmarkStart w:id="73" w:name="_Ref414120595"/>
      <w:bookmarkStart w:id="74" w:name="_Toc422494510"/>
      <w:bookmarkStart w:id="75" w:name="_Toc217357102"/>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3</w:t>
      </w:r>
      <w:r w:rsidR="009C3AE8" w:rsidRPr="00FB4146">
        <w:rPr>
          <w:sz w:val="22"/>
        </w:rPr>
        <w:fldChar w:fldCharType="end"/>
      </w:r>
      <w:r w:rsidR="008B7411" w:rsidRPr="00FB4146">
        <w:rPr>
          <w:sz w:val="22"/>
        </w:rPr>
        <w:t>-Lot 1</w:t>
      </w:r>
      <w:r w:rsidR="007C140F" w:rsidRPr="00FB4146">
        <w:rPr>
          <w:sz w:val="22"/>
        </w:rPr>
        <w:t xml:space="preserve">: Works on </w:t>
      </w:r>
      <w:r w:rsidR="009F43AC" w:rsidRPr="00FB4146">
        <w:rPr>
          <w:sz w:val="22"/>
        </w:rPr>
        <w:t xml:space="preserve">the </w:t>
      </w:r>
      <w:bookmarkEnd w:id="72"/>
      <w:r w:rsidR="001F7C17" w:rsidRPr="00FB4146">
        <w:rPr>
          <w:sz w:val="22"/>
        </w:rPr>
        <w:t>Site Regulation and Flood Protection</w:t>
      </w:r>
      <w:bookmarkEnd w:id="73"/>
      <w:bookmarkEnd w:id="74"/>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F11908" w:rsidRPr="00FB4146" w:rsidTr="00DF36D5">
        <w:tc>
          <w:tcPr>
            <w:tcW w:w="85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Unit</w:t>
            </w:r>
          </w:p>
          <w:p w:rsidR="00F11908" w:rsidRPr="00FB4146" w:rsidRDefault="007C140F" w:rsidP="00CC6EEA">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Amount</w:t>
            </w:r>
          </w:p>
          <w:p w:rsidR="00F11908" w:rsidRPr="00FB4146" w:rsidRDefault="007C140F" w:rsidP="00CC6EEA">
            <w:pPr>
              <w:spacing w:before="20" w:after="20" w:line="260" w:lineRule="atLeast"/>
              <w:jc w:val="center"/>
              <w:rPr>
                <w:rFonts w:cs="Arial"/>
                <w:b/>
              </w:rPr>
            </w:pPr>
            <w:r w:rsidRPr="00FB4146">
              <w:rPr>
                <w:rFonts w:cs="Arial"/>
                <w:b/>
              </w:rPr>
              <w:t>EUR</w:t>
            </w:r>
          </w:p>
        </w:tc>
      </w:tr>
      <w:tr w:rsidR="001C4A87" w:rsidRPr="00FB4146" w:rsidTr="00DF36D5">
        <w:trPr>
          <w:trHeight w:val="436"/>
        </w:trPr>
        <w:tc>
          <w:tcPr>
            <w:tcW w:w="851" w:type="dxa"/>
            <w:vAlign w:val="center"/>
          </w:tcPr>
          <w:p w:rsidR="001C4A87" w:rsidRPr="00FB4146" w:rsidRDefault="001C4A87" w:rsidP="00CC6EEA">
            <w:pPr>
              <w:spacing w:before="20" w:after="20" w:line="260" w:lineRule="atLeast"/>
              <w:jc w:val="center"/>
              <w:rPr>
                <w:rFonts w:cs="Arial"/>
              </w:rPr>
            </w:pPr>
          </w:p>
        </w:tc>
        <w:tc>
          <w:tcPr>
            <w:tcW w:w="4961" w:type="dxa"/>
            <w:vAlign w:val="center"/>
          </w:tcPr>
          <w:p w:rsidR="001C4A87" w:rsidRPr="00FB4146" w:rsidRDefault="001C4A87" w:rsidP="001C4A87">
            <w:pPr>
              <w:rPr>
                <w:rFonts w:cs="Arial"/>
                <w:b/>
              </w:rPr>
            </w:pPr>
            <w:r w:rsidRPr="00FB4146">
              <w:rPr>
                <w:b/>
                <w:szCs w:val="20"/>
              </w:rPr>
              <w:t xml:space="preserve">Works on site regulation and flood protection </w:t>
            </w:r>
          </w:p>
        </w:tc>
        <w:tc>
          <w:tcPr>
            <w:tcW w:w="993" w:type="dxa"/>
            <w:vAlign w:val="center"/>
          </w:tcPr>
          <w:p w:rsidR="001C4A87" w:rsidRPr="00FB4146" w:rsidRDefault="001C4A87" w:rsidP="00CC6EEA">
            <w:pPr>
              <w:spacing w:before="20" w:after="20" w:line="260" w:lineRule="atLeast"/>
              <w:jc w:val="center"/>
              <w:rPr>
                <w:rFonts w:cs="Arial"/>
              </w:rPr>
            </w:pPr>
          </w:p>
        </w:tc>
        <w:tc>
          <w:tcPr>
            <w:tcW w:w="2835" w:type="dxa"/>
            <w:vAlign w:val="center"/>
          </w:tcPr>
          <w:p w:rsidR="001C4A87" w:rsidRPr="00FB4146" w:rsidRDefault="001C4A87" w:rsidP="00CC6EEA">
            <w:pPr>
              <w:spacing w:before="20" w:after="20" w:line="260" w:lineRule="atLeast"/>
              <w:jc w:val="both"/>
              <w:rPr>
                <w:rFonts w:cs="Arial"/>
                <w:lang w:eastAsia="sl-SI"/>
              </w:rPr>
            </w:pPr>
          </w:p>
        </w:tc>
      </w:tr>
      <w:tr w:rsidR="001C4A87" w:rsidRPr="00FB4146" w:rsidTr="00E15C0A">
        <w:trPr>
          <w:trHeight w:val="436"/>
        </w:trPr>
        <w:tc>
          <w:tcPr>
            <w:tcW w:w="851" w:type="dxa"/>
            <w:vAlign w:val="center"/>
          </w:tcPr>
          <w:p w:rsidR="001C4A87" w:rsidRPr="00FB4146" w:rsidRDefault="001C4A87" w:rsidP="00CC6EEA">
            <w:pPr>
              <w:spacing w:before="20" w:after="20" w:line="260" w:lineRule="atLeast"/>
              <w:jc w:val="center"/>
              <w:rPr>
                <w:rFonts w:cs="Arial"/>
              </w:rPr>
            </w:pPr>
            <w:r w:rsidRPr="00FB4146">
              <w:rPr>
                <w:rFonts w:cs="Arial"/>
              </w:rPr>
              <w:t>3.1</w:t>
            </w:r>
          </w:p>
        </w:tc>
        <w:tc>
          <w:tcPr>
            <w:tcW w:w="4961" w:type="dxa"/>
            <w:vAlign w:val="bottom"/>
          </w:tcPr>
          <w:p w:rsidR="001C4A87" w:rsidRPr="00FB4146" w:rsidRDefault="001C4A87" w:rsidP="00E15C0A">
            <w:pPr>
              <w:spacing w:after="0"/>
              <w:rPr>
                <w:rFonts w:cs="Arial"/>
                <w:lang w:eastAsia="en-GB"/>
              </w:rPr>
            </w:pPr>
            <w:r w:rsidRPr="00FB4146">
              <w:rPr>
                <w:rFonts w:cs="Arial"/>
                <w:lang w:eastAsia="en-GB"/>
              </w:rPr>
              <w:t xml:space="preserve">Excavation works </w:t>
            </w:r>
          </w:p>
        </w:tc>
        <w:tc>
          <w:tcPr>
            <w:tcW w:w="993" w:type="dxa"/>
            <w:vAlign w:val="center"/>
          </w:tcPr>
          <w:p w:rsidR="001C4A87" w:rsidRPr="00FB4146" w:rsidRDefault="001C4A87" w:rsidP="00CC6EEA">
            <w:pPr>
              <w:spacing w:before="20" w:after="20" w:line="260" w:lineRule="atLeast"/>
              <w:jc w:val="center"/>
              <w:rPr>
                <w:rFonts w:cs="Arial"/>
              </w:rPr>
            </w:pPr>
            <w:r w:rsidRPr="00FB4146">
              <w:rPr>
                <w:rFonts w:cs="Arial"/>
              </w:rPr>
              <w:t>LS</w:t>
            </w:r>
          </w:p>
        </w:tc>
        <w:tc>
          <w:tcPr>
            <w:tcW w:w="2835" w:type="dxa"/>
            <w:vAlign w:val="center"/>
          </w:tcPr>
          <w:p w:rsidR="001C4A87" w:rsidRPr="00FB4146" w:rsidRDefault="001C4A87" w:rsidP="00CC6EEA">
            <w:pPr>
              <w:spacing w:before="20" w:after="20" w:line="260" w:lineRule="atLeast"/>
              <w:jc w:val="both"/>
              <w:rPr>
                <w:rFonts w:cs="Arial"/>
                <w:lang w:eastAsia="sl-SI"/>
              </w:rPr>
            </w:pPr>
          </w:p>
        </w:tc>
      </w:tr>
      <w:tr w:rsidR="001C4A87" w:rsidRPr="00FB4146" w:rsidTr="00E15C0A">
        <w:trPr>
          <w:trHeight w:val="436"/>
        </w:trPr>
        <w:tc>
          <w:tcPr>
            <w:tcW w:w="851" w:type="dxa"/>
            <w:vAlign w:val="center"/>
          </w:tcPr>
          <w:p w:rsidR="001C4A87" w:rsidRPr="00FB4146" w:rsidRDefault="001C4A87" w:rsidP="00CC6EEA">
            <w:pPr>
              <w:spacing w:before="20" w:after="20" w:line="260" w:lineRule="atLeast"/>
              <w:jc w:val="center"/>
              <w:rPr>
                <w:rFonts w:cs="Arial"/>
              </w:rPr>
            </w:pPr>
            <w:r w:rsidRPr="00FB4146">
              <w:rPr>
                <w:rFonts w:cs="Arial"/>
              </w:rPr>
              <w:t>3.2</w:t>
            </w:r>
          </w:p>
        </w:tc>
        <w:tc>
          <w:tcPr>
            <w:tcW w:w="4961" w:type="dxa"/>
            <w:vAlign w:val="bottom"/>
          </w:tcPr>
          <w:p w:rsidR="001C4A87" w:rsidRPr="00FB4146" w:rsidRDefault="001C4A87" w:rsidP="00E15C0A">
            <w:pPr>
              <w:spacing w:after="0"/>
              <w:rPr>
                <w:rFonts w:cs="Arial"/>
                <w:lang w:eastAsia="en-GB"/>
              </w:rPr>
            </w:pPr>
            <w:r w:rsidRPr="00FB4146">
              <w:rPr>
                <w:rFonts w:cs="Arial"/>
                <w:lang w:eastAsia="en-GB"/>
              </w:rPr>
              <w:t>Supply of gravel material and backfilling with compaction of the site</w:t>
            </w:r>
          </w:p>
        </w:tc>
        <w:tc>
          <w:tcPr>
            <w:tcW w:w="993" w:type="dxa"/>
            <w:vAlign w:val="center"/>
          </w:tcPr>
          <w:p w:rsidR="001C4A87" w:rsidRPr="00FB4146" w:rsidRDefault="001C4A87" w:rsidP="00CC6EEA">
            <w:pPr>
              <w:spacing w:before="20" w:after="20" w:line="260" w:lineRule="atLeast"/>
              <w:jc w:val="center"/>
              <w:rPr>
                <w:rFonts w:cs="Arial"/>
              </w:rPr>
            </w:pPr>
            <w:r w:rsidRPr="00FB4146">
              <w:rPr>
                <w:rFonts w:cs="Arial"/>
              </w:rPr>
              <w:t>LS</w:t>
            </w:r>
          </w:p>
        </w:tc>
        <w:tc>
          <w:tcPr>
            <w:tcW w:w="2835" w:type="dxa"/>
            <w:vAlign w:val="center"/>
          </w:tcPr>
          <w:p w:rsidR="001C4A87" w:rsidRPr="00FB4146" w:rsidRDefault="001C4A87" w:rsidP="00CC6EEA">
            <w:pPr>
              <w:spacing w:before="20" w:after="20" w:line="260" w:lineRule="atLeast"/>
              <w:jc w:val="both"/>
              <w:rPr>
                <w:rFonts w:cs="Arial"/>
                <w:lang w:eastAsia="sl-SI"/>
              </w:rPr>
            </w:pPr>
          </w:p>
        </w:tc>
      </w:tr>
      <w:tr w:rsidR="001C4A87" w:rsidRPr="00FB4146" w:rsidTr="00E15C0A">
        <w:tc>
          <w:tcPr>
            <w:tcW w:w="851" w:type="dxa"/>
            <w:vAlign w:val="center"/>
          </w:tcPr>
          <w:p w:rsidR="001C4A87" w:rsidRPr="00FB4146" w:rsidRDefault="001C4A87" w:rsidP="00CC6EEA">
            <w:pPr>
              <w:spacing w:before="20" w:after="20" w:line="260" w:lineRule="atLeast"/>
              <w:jc w:val="center"/>
              <w:rPr>
                <w:rFonts w:cs="Arial"/>
              </w:rPr>
            </w:pPr>
            <w:r w:rsidRPr="00FB4146">
              <w:rPr>
                <w:rFonts w:cs="Arial"/>
              </w:rPr>
              <w:t>3.3</w:t>
            </w:r>
          </w:p>
        </w:tc>
        <w:tc>
          <w:tcPr>
            <w:tcW w:w="4961" w:type="dxa"/>
            <w:vAlign w:val="bottom"/>
          </w:tcPr>
          <w:p w:rsidR="001C4A87" w:rsidRPr="00FB4146" w:rsidRDefault="001C4A87" w:rsidP="00E15C0A">
            <w:pPr>
              <w:spacing w:after="0"/>
              <w:rPr>
                <w:rFonts w:cs="Arial"/>
                <w:lang w:eastAsia="en-GB"/>
              </w:rPr>
            </w:pPr>
            <w:r w:rsidRPr="00FB4146">
              <w:rPr>
                <w:rFonts w:cs="Arial"/>
                <w:lang w:eastAsia="en-GB"/>
              </w:rPr>
              <w:t>Other items (to be entered by the Tenderer)</w:t>
            </w:r>
          </w:p>
        </w:tc>
        <w:tc>
          <w:tcPr>
            <w:tcW w:w="993" w:type="dxa"/>
            <w:vAlign w:val="center"/>
          </w:tcPr>
          <w:p w:rsidR="001C4A87" w:rsidRPr="00FB4146" w:rsidRDefault="001C4A87" w:rsidP="00CC6EEA">
            <w:pPr>
              <w:spacing w:before="20" w:after="20" w:line="260" w:lineRule="atLeast"/>
              <w:jc w:val="center"/>
              <w:rPr>
                <w:rFonts w:cs="Arial"/>
              </w:rPr>
            </w:pPr>
            <w:r w:rsidRPr="00FB4146">
              <w:rPr>
                <w:rFonts w:cs="Arial"/>
              </w:rPr>
              <w:t>LS</w:t>
            </w:r>
          </w:p>
        </w:tc>
        <w:tc>
          <w:tcPr>
            <w:tcW w:w="2835" w:type="dxa"/>
            <w:vAlign w:val="center"/>
          </w:tcPr>
          <w:p w:rsidR="001C4A87" w:rsidRPr="00FB4146" w:rsidRDefault="001C4A87" w:rsidP="00CC6EEA">
            <w:pPr>
              <w:spacing w:before="20" w:after="20" w:line="260" w:lineRule="atLeast"/>
              <w:jc w:val="both"/>
              <w:rPr>
                <w:rFonts w:cs="Arial"/>
                <w:lang w:eastAsia="sl-SI"/>
              </w:rPr>
            </w:pPr>
          </w:p>
        </w:tc>
      </w:tr>
      <w:tr w:rsidR="001C4A87" w:rsidRPr="00FB4146" w:rsidTr="00DF36D5">
        <w:tc>
          <w:tcPr>
            <w:tcW w:w="6805" w:type="dxa"/>
            <w:gridSpan w:val="3"/>
            <w:vAlign w:val="center"/>
          </w:tcPr>
          <w:p w:rsidR="001C4A87" w:rsidRPr="00FB4146" w:rsidRDefault="001C4A87" w:rsidP="0028571D">
            <w:pPr>
              <w:spacing w:before="20" w:after="20" w:line="260" w:lineRule="atLeast"/>
              <w:jc w:val="right"/>
              <w:rPr>
                <w:rFonts w:cs="Arial"/>
              </w:rPr>
            </w:pPr>
            <w:r w:rsidRPr="00FB4146">
              <w:rPr>
                <w:rFonts w:cs="Arial"/>
                <w:b/>
              </w:rPr>
              <w:t xml:space="preserve">Sub-total </w:t>
            </w:r>
            <w:r w:rsidR="00BE664E" w:rsidRPr="00FB4146">
              <w:fldChar w:fldCharType="begin"/>
            </w:r>
            <w:r w:rsidR="00BE664E" w:rsidRPr="00FB4146">
              <w:instrText xml:space="preserve"> REF _Ref414120595 \h  \* MERGEFORMAT </w:instrText>
            </w:r>
            <w:r w:rsidR="00BE664E" w:rsidRPr="00FB4146">
              <w:fldChar w:fldCharType="separate"/>
            </w:r>
            <w:r w:rsidRPr="00FB4146">
              <w:t>Schedule 3-Lot 1: Works on the Site Regulation and Flood Protection</w:t>
            </w:r>
            <w:r w:rsidR="00BE664E" w:rsidRPr="00FB4146">
              <w:fldChar w:fldCharType="end"/>
            </w:r>
            <w:r w:rsidRPr="00FB4146">
              <w:rPr>
                <w:rFonts w:cs="Arial"/>
                <w:b/>
              </w:rPr>
              <w:t>- to be carried forward to the Main Summary</w:t>
            </w:r>
          </w:p>
        </w:tc>
        <w:tc>
          <w:tcPr>
            <w:tcW w:w="2835" w:type="dxa"/>
            <w:vAlign w:val="center"/>
          </w:tcPr>
          <w:p w:rsidR="001C4A87" w:rsidRPr="00FB4146" w:rsidRDefault="001C4A87" w:rsidP="00CC6EEA">
            <w:pPr>
              <w:spacing w:before="20" w:after="20" w:line="260" w:lineRule="atLeast"/>
              <w:jc w:val="both"/>
              <w:rPr>
                <w:rFonts w:cs="Arial"/>
                <w:lang w:eastAsia="sl-SI"/>
              </w:rPr>
            </w:pPr>
          </w:p>
        </w:tc>
      </w:tr>
    </w:tbl>
    <w:p w:rsidR="007214FE" w:rsidRPr="00FB4146" w:rsidRDefault="007214FE" w:rsidP="002D21EC">
      <w:pPr>
        <w:pStyle w:val="Heading4"/>
      </w:pPr>
    </w:p>
    <w:p w:rsidR="00CB4E4A" w:rsidRPr="00FB4146" w:rsidRDefault="00CB4E4A" w:rsidP="00CB4E4A"/>
    <w:p w:rsidR="00CF457E" w:rsidRPr="00FB4146" w:rsidRDefault="00CB4E4A" w:rsidP="00CB4E4A">
      <w:pPr>
        <w:pStyle w:val="Caption"/>
        <w:spacing w:after="120" w:line="276" w:lineRule="auto"/>
        <w:rPr>
          <w:sz w:val="22"/>
        </w:rPr>
      </w:pPr>
      <w:bookmarkStart w:id="76" w:name="_Ref414120618"/>
      <w:bookmarkStart w:id="77" w:name="_Toc422494511"/>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4</w:t>
      </w:r>
      <w:r w:rsidR="009C3AE8" w:rsidRPr="00FB4146">
        <w:rPr>
          <w:sz w:val="22"/>
        </w:rPr>
        <w:fldChar w:fldCharType="end"/>
      </w:r>
      <w:r w:rsidR="008B7411" w:rsidRPr="00FB4146">
        <w:rPr>
          <w:sz w:val="22"/>
        </w:rPr>
        <w:t>-Lot 1</w:t>
      </w:r>
      <w:r w:rsidR="009F43AC" w:rsidRPr="00FB4146">
        <w:rPr>
          <w:sz w:val="22"/>
        </w:rPr>
        <w:t>: Works on Construction of the Access Road to the WWTP</w:t>
      </w:r>
      <w:bookmarkEnd w:id="76"/>
      <w:bookmarkEnd w:id="77"/>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9F43AC" w:rsidRPr="00FB4146" w:rsidTr="00CF457E">
        <w:tc>
          <w:tcPr>
            <w:tcW w:w="851"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Unit</w:t>
            </w:r>
          </w:p>
          <w:p w:rsidR="009F43AC" w:rsidRPr="00FB4146" w:rsidRDefault="009F43AC" w:rsidP="00CF457E">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Amount</w:t>
            </w:r>
          </w:p>
          <w:p w:rsidR="009F43AC" w:rsidRPr="00FB4146" w:rsidRDefault="009F43AC" w:rsidP="00CF457E">
            <w:pPr>
              <w:spacing w:before="20" w:after="20" w:line="260" w:lineRule="atLeast"/>
              <w:jc w:val="center"/>
              <w:rPr>
                <w:rFonts w:cs="Arial"/>
                <w:b/>
              </w:rPr>
            </w:pPr>
            <w:r w:rsidRPr="00FB4146">
              <w:rPr>
                <w:rFonts w:cs="Arial"/>
                <w:b/>
              </w:rPr>
              <w:t>EUR</w:t>
            </w:r>
          </w:p>
        </w:tc>
      </w:tr>
      <w:tr w:rsidR="009F43AC" w:rsidRPr="00FB4146" w:rsidTr="00CF457E">
        <w:trPr>
          <w:trHeight w:val="436"/>
        </w:trPr>
        <w:tc>
          <w:tcPr>
            <w:tcW w:w="851" w:type="dxa"/>
            <w:vAlign w:val="center"/>
          </w:tcPr>
          <w:p w:rsidR="009F43AC" w:rsidRPr="00FB4146" w:rsidRDefault="009F43AC" w:rsidP="00CF457E">
            <w:pPr>
              <w:spacing w:before="20" w:after="20" w:line="260" w:lineRule="atLeast"/>
              <w:jc w:val="center"/>
              <w:rPr>
                <w:rFonts w:cs="Arial"/>
              </w:rPr>
            </w:pPr>
          </w:p>
        </w:tc>
        <w:tc>
          <w:tcPr>
            <w:tcW w:w="4961" w:type="dxa"/>
            <w:vAlign w:val="center"/>
          </w:tcPr>
          <w:p w:rsidR="009F43AC" w:rsidRPr="00FB4146" w:rsidRDefault="009F43AC" w:rsidP="00CF457E">
            <w:pPr>
              <w:jc w:val="both"/>
              <w:rPr>
                <w:rFonts w:cs="Arial"/>
              </w:rPr>
            </w:pPr>
          </w:p>
        </w:tc>
        <w:tc>
          <w:tcPr>
            <w:tcW w:w="993" w:type="dxa"/>
            <w:vAlign w:val="center"/>
          </w:tcPr>
          <w:p w:rsidR="009F43AC" w:rsidRPr="00FB4146" w:rsidRDefault="009F43AC" w:rsidP="00CF457E">
            <w:pPr>
              <w:spacing w:before="20" w:after="20" w:line="260" w:lineRule="atLeast"/>
              <w:jc w:val="center"/>
              <w:rPr>
                <w:rFonts w:cs="Arial"/>
              </w:rPr>
            </w:pPr>
          </w:p>
        </w:tc>
        <w:tc>
          <w:tcPr>
            <w:tcW w:w="2835" w:type="dxa"/>
            <w:vAlign w:val="center"/>
          </w:tcPr>
          <w:p w:rsidR="009F43AC" w:rsidRPr="00FB4146" w:rsidRDefault="009F43AC" w:rsidP="00CF457E">
            <w:pPr>
              <w:spacing w:before="20" w:after="20" w:line="260" w:lineRule="atLeast"/>
              <w:jc w:val="both"/>
              <w:rPr>
                <w:rFonts w:cs="Arial"/>
                <w:lang w:eastAsia="sl-SI"/>
              </w:rPr>
            </w:pPr>
          </w:p>
        </w:tc>
      </w:tr>
      <w:tr w:rsidR="009F43AC" w:rsidRPr="00FB4146" w:rsidTr="00CF457E">
        <w:tc>
          <w:tcPr>
            <w:tcW w:w="851" w:type="dxa"/>
            <w:vAlign w:val="center"/>
          </w:tcPr>
          <w:p w:rsidR="009F43AC" w:rsidRPr="00FB4146" w:rsidRDefault="009F43AC" w:rsidP="00CF457E">
            <w:pPr>
              <w:spacing w:before="20" w:after="20" w:line="260" w:lineRule="atLeast"/>
              <w:jc w:val="center"/>
              <w:rPr>
                <w:rFonts w:cs="Arial"/>
              </w:rPr>
            </w:pPr>
            <w:r w:rsidRPr="00FB4146">
              <w:rPr>
                <w:rFonts w:cs="Arial"/>
              </w:rPr>
              <w:t>4.1</w:t>
            </w:r>
          </w:p>
        </w:tc>
        <w:tc>
          <w:tcPr>
            <w:tcW w:w="4961" w:type="dxa"/>
            <w:vAlign w:val="center"/>
          </w:tcPr>
          <w:p w:rsidR="00CF457E" w:rsidRPr="00FB4146" w:rsidRDefault="009F43AC">
            <w:pPr>
              <w:rPr>
                <w:rFonts w:cs="Arial"/>
              </w:rPr>
            </w:pPr>
            <w:r w:rsidRPr="00FB4146">
              <w:rPr>
                <w:rFonts w:cs="Arial"/>
              </w:rPr>
              <w:t>Works on construction of the access road to the WWTP site</w:t>
            </w:r>
          </w:p>
        </w:tc>
        <w:tc>
          <w:tcPr>
            <w:tcW w:w="993" w:type="dxa"/>
            <w:vAlign w:val="center"/>
          </w:tcPr>
          <w:p w:rsidR="009F43AC" w:rsidRPr="00FB4146" w:rsidRDefault="009F43AC" w:rsidP="00CF457E">
            <w:pPr>
              <w:spacing w:before="20" w:after="20" w:line="260" w:lineRule="atLeast"/>
              <w:jc w:val="center"/>
              <w:rPr>
                <w:rFonts w:cs="Arial"/>
              </w:rPr>
            </w:pPr>
            <w:r w:rsidRPr="00FB4146">
              <w:rPr>
                <w:rFonts w:cs="Arial"/>
              </w:rPr>
              <w:t>LS</w:t>
            </w:r>
          </w:p>
        </w:tc>
        <w:tc>
          <w:tcPr>
            <w:tcW w:w="2835" w:type="dxa"/>
            <w:vAlign w:val="center"/>
          </w:tcPr>
          <w:p w:rsidR="009F43AC" w:rsidRPr="00FB4146" w:rsidRDefault="009F43AC" w:rsidP="00CF457E">
            <w:pPr>
              <w:spacing w:before="20" w:after="20" w:line="260" w:lineRule="atLeast"/>
              <w:jc w:val="both"/>
              <w:rPr>
                <w:rFonts w:cs="Arial"/>
                <w:lang w:eastAsia="sl-SI"/>
              </w:rPr>
            </w:pPr>
          </w:p>
        </w:tc>
      </w:tr>
      <w:tr w:rsidR="009F43AC" w:rsidRPr="00FB4146" w:rsidTr="00CF457E">
        <w:tc>
          <w:tcPr>
            <w:tcW w:w="6805" w:type="dxa"/>
            <w:gridSpan w:val="3"/>
            <w:vAlign w:val="center"/>
          </w:tcPr>
          <w:p w:rsidR="009F43AC" w:rsidRPr="00FB4146" w:rsidRDefault="00BB0817" w:rsidP="0028571D">
            <w:pPr>
              <w:spacing w:before="20" w:after="20" w:line="260" w:lineRule="atLeast"/>
              <w:jc w:val="right"/>
              <w:rPr>
                <w:rFonts w:cs="Arial"/>
              </w:rPr>
            </w:pPr>
            <w:r w:rsidRPr="00FB4146">
              <w:rPr>
                <w:rFonts w:cs="Arial"/>
                <w:b/>
              </w:rPr>
              <w:t xml:space="preserve">Sub-total </w:t>
            </w:r>
            <w:r w:rsidR="009C3AE8" w:rsidRPr="00FB4146">
              <w:rPr>
                <w:rFonts w:cs="Arial"/>
                <w:b/>
              </w:rPr>
              <w:fldChar w:fldCharType="begin"/>
            </w:r>
            <w:r w:rsidR="008B7411" w:rsidRPr="00FB4146">
              <w:rPr>
                <w:rFonts w:cs="Arial"/>
                <w:b/>
              </w:rPr>
              <w:instrText xml:space="preserve"> REF _Ref414120618 \h </w:instrText>
            </w:r>
            <w:r w:rsidR="009C3AE8" w:rsidRPr="00FB4146">
              <w:rPr>
                <w:rFonts w:cs="Arial"/>
                <w:b/>
              </w:rPr>
            </w:r>
            <w:r w:rsidR="00FB4146">
              <w:rPr>
                <w:rFonts w:cs="Arial"/>
                <w:b/>
              </w:rPr>
              <w:instrText xml:space="preserve"> \* MERGEFORMAT </w:instrText>
            </w:r>
            <w:r w:rsidR="009C3AE8" w:rsidRPr="00FB4146">
              <w:rPr>
                <w:rFonts w:cs="Arial"/>
                <w:b/>
              </w:rPr>
              <w:fldChar w:fldCharType="separate"/>
            </w:r>
            <w:r w:rsidR="008B7411" w:rsidRPr="00FB4146">
              <w:t>Schedule 4-Lot 1: Works on Construction of the Access Road to the WWTP</w:t>
            </w:r>
            <w:r w:rsidR="009C3AE8" w:rsidRPr="00FB4146">
              <w:rPr>
                <w:rFonts w:cs="Arial"/>
                <w:b/>
              </w:rPr>
              <w:fldChar w:fldCharType="end"/>
            </w:r>
            <w:r w:rsidRPr="00FB4146">
              <w:rPr>
                <w:rFonts w:cs="Arial"/>
                <w:b/>
              </w:rPr>
              <w:t>- to be carried forward to the Main Summary</w:t>
            </w:r>
          </w:p>
        </w:tc>
        <w:tc>
          <w:tcPr>
            <w:tcW w:w="2835" w:type="dxa"/>
            <w:vAlign w:val="center"/>
          </w:tcPr>
          <w:p w:rsidR="009F43AC" w:rsidRPr="00FB4146" w:rsidRDefault="009F43AC" w:rsidP="00CF457E">
            <w:pPr>
              <w:spacing w:before="20" w:after="20" w:line="260" w:lineRule="atLeast"/>
              <w:jc w:val="both"/>
              <w:rPr>
                <w:rFonts w:cs="Arial"/>
                <w:lang w:eastAsia="sl-SI"/>
              </w:rPr>
            </w:pPr>
          </w:p>
        </w:tc>
      </w:tr>
    </w:tbl>
    <w:p w:rsidR="002D543E" w:rsidRPr="00FB4146" w:rsidRDefault="002D543E"/>
    <w:p w:rsidR="00CB4E4A" w:rsidRPr="00FB4146" w:rsidRDefault="00CB4E4A"/>
    <w:p w:rsidR="002D543E" w:rsidRPr="00FB4146" w:rsidRDefault="00CB4E4A" w:rsidP="00CB4E4A">
      <w:pPr>
        <w:pStyle w:val="Caption"/>
        <w:spacing w:after="120" w:line="276" w:lineRule="auto"/>
        <w:rPr>
          <w:sz w:val="22"/>
        </w:rPr>
      </w:pPr>
      <w:bookmarkStart w:id="78" w:name="_Ref414120664"/>
      <w:bookmarkStart w:id="79" w:name="_Toc422494512"/>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5</w:t>
      </w:r>
      <w:r w:rsidR="009C3AE8" w:rsidRPr="00FB4146">
        <w:rPr>
          <w:sz w:val="22"/>
        </w:rPr>
        <w:fldChar w:fldCharType="end"/>
      </w:r>
      <w:r w:rsidRPr="00FB4146">
        <w:rPr>
          <w:sz w:val="22"/>
        </w:rPr>
        <w:t>-</w:t>
      </w:r>
      <w:r w:rsidR="008B7411" w:rsidRPr="00FB4146">
        <w:rPr>
          <w:sz w:val="22"/>
        </w:rPr>
        <w:t>Lot 1</w:t>
      </w:r>
      <w:r w:rsidR="009F43AC" w:rsidRPr="00FB4146">
        <w:rPr>
          <w:sz w:val="22"/>
        </w:rPr>
        <w:t>: Works on Connection to Drinking Water Supply Network</w:t>
      </w:r>
      <w:bookmarkEnd w:id="78"/>
      <w:bookmarkEnd w:id="79"/>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9F43AC" w:rsidRPr="00FB4146" w:rsidTr="00CF457E">
        <w:tc>
          <w:tcPr>
            <w:tcW w:w="851"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Unit</w:t>
            </w:r>
          </w:p>
          <w:p w:rsidR="009F43AC" w:rsidRPr="00FB4146" w:rsidRDefault="009F43AC" w:rsidP="00CF457E">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9F43AC" w:rsidRPr="00FB4146" w:rsidRDefault="009F43AC" w:rsidP="00CF457E">
            <w:pPr>
              <w:spacing w:before="20" w:after="20" w:line="260" w:lineRule="atLeast"/>
              <w:jc w:val="center"/>
              <w:rPr>
                <w:rFonts w:cs="Arial"/>
                <w:b/>
              </w:rPr>
            </w:pPr>
            <w:r w:rsidRPr="00FB4146">
              <w:rPr>
                <w:rFonts w:cs="Arial"/>
                <w:b/>
              </w:rPr>
              <w:t>Amount</w:t>
            </w:r>
          </w:p>
          <w:p w:rsidR="009F43AC" w:rsidRPr="00FB4146" w:rsidRDefault="009F43AC" w:rsidP="00CF457E">
            <w:pPr>
              <w:spacing w:before="20" w:after="20" w:line="260" w:lineRule="atLeast"/>
              <w:jc w:val="center"/>
              <w:rPr>
                <w:rFonts w:cs="Arial"/>
                <w:b/>
              </w:rPr>
            </w:pPr>
            <w:r w:rsidRPr="00FB4146">
              <w:rPr>
                <w:rFonts w:cs="Arial"/>
                <w:b/>
              </w:rPr>
              <w:t>EUR</w:t>
            </w:r>
          </w:p>
        </w:tc>
      </w:tr>
      <w:tr w:rsidR="009F43AC" w:rsidRPr="00FB4146" w:rsidTr="00CF457E">
        <w:trPr>
          <w:trHeight w:val="436"/>
        </w:trPr>
        <w:tc>
          <w:tcPr>
            <w:tcW w:w="851" w:type="dxa"/>
            <w:vAlign w:val="center"/>
          </w:tcPr>
          <w:p w:rsidR="009F43AC" w:rsidRPr="00FB4146" w:rsidRDefault="009F43AC" w:rsidP="00CF457E">
            <w:pPr>
              <w:spacing w:before="20" w:after="20" w:line="260" w:lineRule="atLeast"/>
              <w:jc w:val="center"/>
              <w:rPr>
                <w:rFonts w:cs="Arial"/>
              </w:rPr>
            </w:pPr>
          </w:p>
        </w:tc>
        <w:tc>
          <w:tcPr>
            <w:tcW w:w="4961" w:type="dxa"/>
            <w:vAlign w:val="center"/>
          </w:tcPr>
          <w:p w:rsidR="009F43AC" w:rsidRPr="00FB4146" w:rsidRDefault="009F43AC" w:rsidP="00CF457E">
            <w:pPr>
              <w:jc w:val="both"/>
              <w:rPr>
                <w:rFonts w:cs="Arial"/>
              </w:rPr>
            </w:pPr>
          </w:p>
        </w:tc>
        <w:tc>
          <w:tcPr>
            <w:tcW w:w="993" w:type="dxa"/>
            <w:vAlign w:val="center"/>
          </w:tcPr>
          <w:p w:rsidR="009F43AC" w:rsidRPr="00FB4146" w:rsidRDefault="009F43AC" w:rsidP="00CF457E">
            <w:pPr>
              <w:spacing w:before="20" w:after="20" w:line="260" w:lineRule="atLeast"/>
              <w:jc w:val="center"/>
              <w:rPr>
                <w:rFonts w:cs="Arial"/>
              </w:rPr>
            </w:pPr>
          </w:p>
        </w:tc>
        <w:tc>
          <w:tcPr>
            <w:tcW w:w="2835" w:type="dxa"/>
            <w:vAlign w:val="center"/>
          </w:tcPr>
          <w:p w:rsidR="009F43AC" w:rsidRPr="00FB4146" w:rsidRDefault="009F43AC" w:rsidP="00CF457E">
            <w:pPr>
              <w:spacing w:before="20" w:after="20" w:line="260" w:lineRule="atLeast"/>
              <w:jc w:val="both"/>
              <w:rPr>
                <w:rFonts w:cs="Arial"/>
                <w:lang w:eastAsia="sl-SI"/>
              </w:rPr>
            </w:pPr>
          </w:p>
        </w:tc>
      </w:tr>
      <w:tr w:rsidR="009F43AC" w:rsidRPr="00FB4146" w:rsidTr="00CF457E">
        <w:tc>
          <w:tcPr>
            <w:tcW w:w="851" w:type="dxa"/>
            <w:vAlign w:val="center"/>
          </w:tcPr>
          <w:p w:rsidR="009F43AC" w:rsidRPr="00FB4146" w:rsidRDefault="000F5D5E" w:rsidP="00CF457E">
            <w:pPr>
              <w:spacing w:before="20" w:after="20" w:line="260" w:lineRule="atLeast"/>
              <w:jc w:val="center"/>
              <w:rPr>
                <w:rFonts w:cs="Arial"/>
              </w:rPr>
            </w:pPr>
            <w:r w:rsidRPr="00FB4146">
              <w:rPr>
                <w:rFonts w:cs="Arial"/>
              </w:rPr>
              <w:t>5</w:t>
            </w:r>
            <w:r w:rsidR="009F43AC" w:rsidRPr="00FB4146">
              <w:rPr>
                <w:rFonts w:cs="Arial"/>
              </w:rPr>
              <w:t>.1</w:t>
            </w:r>
          </w:p>
        </w:tc>
        <w:tc>
          <w:tcPr>
            <w:tcW w:w="4961" w:type="dxa"/>
            <w:vAlign w:val="center"/>
          </w:tcPr>
          <w:p w:rsidR="00CF457E" w:rsidRPr="00FB4146" w:rsidRDefault="000F5D5E">
            <w:pPr>
              <w:rPr>
                <w:rFonts w:cs="Arial"/>
              </w:rPr>
            </w:pPr>
            <w:r w:rsidRPr="00FB4146">
              <w:rPr>
                <w:rFonts w:cs="Arial"/>
              </w:rPr>
              <w:t>Connection to the town water distribution network</w:t>
            </w:r>
          </w:p>
        </w:tc>
        <w:tc>
          <w:tcPr>
            <w:tcW w:w="993" w:type="dxa"/>
            <w:vAlign w:val="center"/>
          </w:tcPr>
          <w:p w:rsidR="009F43AC" w:rsidRPr="00FB4146" w:rsidRDefault="009F43AC" w:rsidP="00CF457E">
            <w:pPr>
              <w:spacing w:before="20" w:after="20" w:line="260" w:lineRule="atLeast"/>
              <w:jc w:val="center"/>
              <w:rPr>
                <w:rFonts w:cs="Arial"/>
              </w:rPr>
            </w:pPr>
            <w:r w:rsidRPr="00FB4146">
              <w:rPr>
                <w:rFonts w:cs="Arial"/>
              </w:rPr>
              <w:t>LS</w:t>
            </w:r>
          </w:p>
        </w:tc>
        <w:tc>
          <w:tcPr>
            <w:tcW w:w="2835" w:type="dxa"/>
            <w:vAlign w:val="center"/>
          </w:tcPr>
          <w:p w:rsidR="009F43AC" w:rsidRPr="00FB4146" w:rsidRDefault="009F43AC" w:rsidP="00CF457E">
            <w:pPr>
              <w:spacing w:before="20" w:after="20" w:line="260" w:lineRule="atLeast"/>
              <w:jc w:val="both"/>
              <w:rPr>
                <w:rFonts w:cs="Arial"/>
                <w:lang w:eastAsia="sl-SI"/>
              </w:rPr>
            </w:pPr>
          </w:p>
        </w:tc>
      </w:tr>
      <w:tr w:rsidR="009F43AC" w:rsidRPr="00FB4146" w:rsidTr="00CF457E">
        <w:tc>
          <w:tcPr>
            <w:tcW w:w="6805" w:type="dxa"/>
            <w:gridSpan w:val="3"/>
            <w:vAlign w:val="center"/>
          </w:tcPr>
          <w:p w:rsidR="00CF457E" w:rsidRPr="00FB4146" w:rsidRDefault="00BB0817" w:rsidP="0028571D">
            <w:pPr>
              <w:spacing w:before="20" w:after="20" w:line="260" w:lineRule="atLeast"/>
              <w:jc w:val="right"/>
              <w:rPr>
                <w:rFonts w:cs="Arial"/>
              </w:rPr>
            </w:pPr>
            <w:r w:rsidRPr="00FB4146">
              <w:rPr>
                <w:rFonts w:cs="Arial"/>
                <w:b/>
              </w:rPr>
              <w:t xml:space="preserve">Sub-total </w:t>
            </w:r>
            <w:r w:rsidR="009C3AE8" w:rsidRPr="00FB4146">
              <w:rPr>
                <w:rFonts w:cs="Arial"/>
                <w:b/>
              </w:rPr>
              <w:fldChar w:fldCharType="begin"/>
            </w:r>
            <w:r w:rsidR="008B7411" w:rsidRPr="00FB4146">
              <w:rPr>
                <w:rFonts w:cs="Arial"/>
                <w:b/>
              </w:rPr>
              <w:instrText xml:space="preserve"> REF _Ref414120664 \h </w:instrText>
            </w:r>
            <w:r w:rsidR="009C3AE8" w:rsidRPr="00FB4146">
              <w:rPr>
                <w:rFonts w:cs="Arial"/>
                <w:b/>
              </w:rPr>
            </w:r>
            <w:r w:rsidR="00FB4146">
              <w:rPr>
                <w:rFonts w:cs="Arial"/>
                <w:b/>
              </w:rPr>
              <w:instrText xml:space="preserve"> \* MERGEFORMAT </w:instrText>
            </w:r>
            <w:r w:rsidR="009C3AE8" w:rsidRPr="00FB4146">
              <w:rPr>
                <w:rFonts w:cs="Arial"/>
                <w:b/>
              </w:rPr>
              <w:fldChar w:fldCharType="separate"/>
            </w:r>
            <w:r w:rsidR="008B7411" w:rsidRPr="00FB4146">
              <w:t>Schedule 5-Lot 1: Works on Connection to Drinking Water Supply Network</w:t>
            </w:r>
            <w:r w:rsidR="009C3AE8" w:rsidRPr="00FB4146">
              <w:rPr>
                <w:rFonts w:cs="Arial"/>
                <w:b/>
              </w:rPr>
              <w:fldChar w:fldCharType="end"/>
            </w:r>
            <w:r w:rsidRPr="00FB4146">
              <w:rPr>
                <w:rFonts w:cs="Arial"/>
                <w:b/>
              </w:rPr>
              <w:t>- to be carried forward to the Main Summary</w:t>
            </w:r>
          </w:p>
        </w:tc>
        <w:tc>
          <w:tcPr>
            <w:tcW w:w="2835" w:type="dxa"/>
            <w:vAlign w:val="center"/>
          </w:tcPr>
          <w:p w:rsidR="009F43AC" w:rsidRPr="00FB4146" w:rsidRDefault="009F43AC" w:rsidP="00CF457E">
            <w:pPr>
              <w:spacing w:before="20" w:after="20" w:line="260" w:lineRule="atLeast"/>
              <w:jc w:val="both"/>
              <w:rPr>
                <w:rFonts w:cs="Arial"/>
                <w:lang w:eastAsia="sl-SI"/>
              </w:rPr>
            </w:pPr>
          </w:p>
        </w:tc>
      </w:tr>
    </w:tbl>
    <w:p w:rsidR="00CB4E4A" w:rsidRPr="00FB4146" w:rsidRDefault="00CB4E4A" w:rsidP="00CB4E4A">
      <w:pPr>
        <w:pStyle w:val="Caption"/>
        <w:spacing w:after="120" w:line="276" w:lineRule="auto"/>
        <w:rPr>
          <w:sz w:val="22"/>
        </w:rPr>
      </w:pPr>
      <w:bookmarkStart w:id="80" w:name="_Toc392172960"/>
      <w:bookmarkStart w:id="81" w:name="_Ref414120923"/>
    </w:p>
    <w:p w:rsidR="00D73DC5" w:rsidRPr="00FB4146" w:rsidRDefault="00D73DC5" w:rsidP="00D73DC5"/>
    <w:p w:rsidR="00D73DC5" w:rsidRPr="00FB4146" w:rsidRDefault="00D73DC5" w:rsidP="00D73DC5"/>
    <w:p w:rsidR="00D73DC5" w:rsidRPr="00FB4146" w:rsidRDefault="00D73DC5" w:rsidP="00D73DC5"/>
    <w:p w:rsidR="00CB4E4A" w:rsidRPr="00FB4146" w:rsidRDefault="00CB4E4A" w:rsidP="00CB4E4A">
      <w:pPr>
        <w:rPr>
          <w:rFonts w:eastAsia="Times New Roman" w:cs="Arial"/>
          <w:szCs w:val="20"/>
        </w:rPr>
      </w:pPr>
    </w:p>
    <w:p w:rsidR="00F11908" w:rsidRPr="00FB4146" w:rsidRDefault="00CB4E4A" w:rsidP="00CB4E4A">
      <w:pPr>
        <w:pStyle w:val="Caption"/>
        <w:spacing w:after="120" w:line="276" w:lineRule="auto"/>
        <w:rPr>
          <w:sz w:val="22"/>
        </w:rPr>
      </w:pPr>
      <w:bookmarkStart w:id="82" w:name="_Toc422494513"/>
      <w:r w:rsidRPr="00FB4146">
        <w:rPr>
          <w:sz w:val="22"/>
        </w:rPr>
        <w:lastRenderedPageBreak/>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6</w:t>
      </w:r>
      <w:r w:rsidR="009C3AE8" w:rsidRPr="00FB4146">
        <w:rPr>
          <w:sz w:val="22"/>
        </w:rPr>
        <w:fldChar w:fldCharType="end"/>
      </w:r>
      <w:r w:rsidR="008B7411" w:rsidRPr="00FB4146">
        <w:rPr>
          <w:sz w:val="22"/>
        </w:rPr>
        <w:t>-Lot 1</w:t>
      </w:r>
      <w:r w:rsidR="007C140F" w:rsidRPr="00FB4146">
        <w:rPr>
          <w:sz w:val="22"/>
        </w:rPr>
        <w:t>: Works on Connection to Power Supply Network</w:t>
      </w:r>
      <w:bookmarkEnd w:id="80"/>
      <w:bookmarkEnd w:id="81"/>
      <w:bookmarkEnd w:id="82"/>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F11908" w:rsidRPr="00FB4146" w:rsidTr="00CC6EEA">
        <w:tc>
          <w:tcPr>
            <w:tcW w:w="85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Unit</w:t>
            </w:r>
          </w:p>
          <w:p w:rsidR="00F11908" w:rsidRPr="00FB4146" w:rsidRDefault="007C140F" w:rsidP="00CC6EEA">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Amount</w:t>
            </w:r>
          </w:p>
          <w:p w:rsidR="00F11908" w:rsidRPr="00FB4146" w:rsidRDefault="007C140F" w:rsidP="00CC6EEA">
            <w:pPr>
              <w:spacing w:before="20" w:after="20" w:line="260" w:lineRule="atLeast"/>
              <w:jc w:val="center"/>
              <w:rPr>
                <w:rFonts w:cs="Arial"/>
                <w:b/>
              </w:rPr>
            </w:pPr>
            <w:r w:rsidRPr="00FB4146">
              <w:rPr>
                <w:rFonts w:cs="Arial"/>
                <w:b/>
              </w:rPr>
              <w:t>EUR</w:t>
            </w:r>
          </w:p>
        </w:tc>
      </w:tr>
      <w:tr w:rsidR="00F11908" w:rsidRPr="00FB4146" w:rsidTr="00DD4598">
        <w:tc>
          <w:tcPr>
            <w:tcW w:w="851" w:type="dxa"/>
            <w:shd w:val="clear" w:color="auto" w:fill="auto"/>
            <w:vAlign w:val="center"/>
          </w:tcPr>
          <w:p w:rsidR="00F11908" w:rsidRPr="00FB4146" w:rsidRDefault="00F11908" w:rsidP="00CC6EEA">
            <w:pPr>
              <w:spacing w:before="20" w:after="20" w:line="260" w:lineRule="atLeast"/>
              <w:jc w:val="center"/>
              <w:rPr>
                <w:rFonts w:cs="Arial"/>
              </w:rPr>
            </w:pPr>
          </w:p>
        </w:tc>
        <w:tc>
          <w:tcPr>
            <w:tcW w:w="4961" w:type="dxa"/>
            <w:shd w:val="clear" w:color="auto" w:fill="auto"/>
            <w:vAlign w:val="bottom"/>
          </w:tcPr>
          <w:p w:rsidR="002D543E" w:rsidRPr="00FB4146" w:rsidRDefault="007C140F">
            <w:pPr>
              <w:rPr>
                <w:rFonts w:eastAsiaTheme="majorEastAsia" w:cs="Arial"/>
                <w:b/>
                <w:bCs/>
                <w:color w:val="365F91" w:themeColor="accent1" w:themeShade="BF"/>
                <w:szCs w:val="28"/>
              </w:rPr>
            </w:pPr>
            <w:r w:rsidRPr="00FB4146">
              <w:rPr>
                <w:rFonts w:cs="Arial"/>
              </w:rPr>
              <w:t xml:space="preserve">Provision of all specified and not specified materials, equipments and works needed for plant completion and normal operation including delivery of appropriate certificates, site and/or factory tests performance as well as commissioning and efficiency approval activities.  </w:t>
            </w:r>
          </w:p>
        </w:tc>
        <w:tc>
          <w:tcPr>
            <w:tcW w:w="993" w:type="dxa"/>
            <w:shd w:val="clear" w:color="auto" w:fill="auto"/>
            <w:vAlign w:val="center"/>
          </w:tcPr>
          <w:p w:rsidR="00F11908" w:rsidRPr="00FB4146" w:rsidRDefault="00F11908" w:rsidP="00CC6EEA">
            <w:pPr>
              <w:spacing w:before="20" w:after="20" w:line="260" w:lineRule="atLeast"/>
              <w:jc w:val="center"/>
              <w:rPr>
                <w:rFonts w:cs="Arial"/>
              </w:rPr>
            </w:pPr>
          </w:p>
        </w:tc>
        <w:tc>
          <w:tcPr>
            <w:tcW w:w="2835" w:type="dxa"/>
            <w:shd w:val="clear" w:color="auto" w:fill="auto"/>
          </w:tcPr>
          <w:p w:rsidR="00F11908" w:rsidRPr="00FB4146" w:rsidRDefault="00F11908" w:rsidP="00CC6EEA">
            <w:pPr>
              <w:spacing w:before="20" w:after="20" w:line="260" w:lineRule="atLeast"/>
              <w:jc w:val="both"/>
              <w:rPr>
                <w:rFonts w:cs="Arial"/>
                <w:lang w:eastAsia="sl-SI"/>
              </w:rPr>
            </w:pPr>
          </w:p>
        </w:tc>
      </w:tr>
      <w:tr w:rsidR="00B21B26" w:rsidRPr="00FB4146" w:rsidTr="000534FF">
        <w:tc>
          <w:tcPr>
            <w:tcW w:w="851" w:type="dxa"/>
            <w:shd w:val="clear" w:color="auto" w:fill="FFFFFF" w:themeFill="background1"/>
            <w:vAlign w:val="center"/>
          </w:tcPr>
          <w:p w:rsidR="00B21B26" w:rsidRPr="00FB4146" w:rsidRDefault="00B21B26" w:rsidP="00CC6EEA">
            <w:pPr>
              <w:spacing w:before="20" w:after="20" w:line="260" w:lineRule="atLeast"/>
              <w:jc w:val="center"/>
              <w:rPr>
                <w:rFonts w:cs="Arial"/>
              </w:rPr>
            </w:pPr>
            <w:r w:rsidRPr="00FB4146">
              <w:rPr>
                <w:rFonts w:cs="Arial"/>
              </w:rPr>
              <w:t>6.1</w:t>
            </w:r>
          </w:p>
        </w:tc>
        <w:tc>
          <w:tcPr>
            <w:tcW w:w="4961" w:type="dxa"/>
            <w:shd w:val="clear" w:color="auto" w:fill="FFFFFF" w:themeFill="background1"/>
            <w:vAlign w:val="bottom"/>
          </w:tcPr>
          <w:p w:rsidR="00B21B26" w:rsidRPr="00FB4146" w:rsidRDefault="00B21B26" w:rsidP="000534FF">
            <w:pPr>
              <w:rPr>
                <w:rFonts w:cs="Arial"/>
              </w:rPr>
            </w:pPr>
            <w:r w:rsidRPr="00FB4146">
              <w:rPr>
                <w:rFonts w:cs="Arial"/>
              </w:rPr>
              <w:t>10 kV feeding cable from the existing 10 kV overhead power line “</w:t>
            </w:r>
            <w:proofErr w:type="spellStart"/>
            <w:r w:rsidRPr="00FB4146">
              <w:rPr>
                <w:rFonts w:cs="Arial"/>
              </w:rPr>
              <w:t>Zaostro</w:t>
            </w:r>
            <w:proofErr w:type="spellEnd"/>
            <w:r w:rsidRPr="00FB4146">
              <w:rPr>
                <w:rFonts w:cs="Arial"/>
              </w:rPr>
              <w:t xml:space="preserve">” including all necessary </w:t>
            </w:r>
            <w:r w:rsidR="000534FF" w:rsidRPr="00FB4146">
              <w:rPr>
                <w:rFonts w:cs="Arial"/>
              </w:rPr>
              <w:t>appurtenant equipment and installation and construction works</w:t>
            </w:r>
          </w:p>
        </w:tc>
        <w:tc>
          <w:tcPr>
            <w:tcW w:w="993" w:type="dxa"/>
            <w:shd w:val="clear" w:color="auto" w:fill="FFFFFF" w:themeFill="background1"/>
            <w:vAlign w:val="center"/>
          </w:tcPr>
          <w:p w:rsidR="00B21B26" w:rsidRPr="00FB4146" w:rsidRDefault="00B21B26" w:rsidP="00CC6EEA">
            <w:pPr>
              <w:spacing w:before="20" w:after="20" w:line="260" w:lineRule="atLeast"/>
              <w:jc w:val="center"/>
              <w:rPr>
                <w:rFonts w:cs="Arial"/>
              </w:rPr>
            </w:pPr>
          </w:p>
        </w:tc>
        <w:tc>
          <w:tcPr>
            <w:tcW w:w="2835" w:type="dxa"/>
            <w:shd w:val="clear" w:color="auto" w:fill="FFFFFF" w:themeFill="background1"/>
          </w:tcPr>
          <w:p w:rsidR="00B21B26" w:rsidRPr="00FB4146" w:rsidRDefault="00B21B26" w:rsidP="00CC6EEA">
            <w:pPr>
              <w:spacing w:before="20" w:after="20" w:line="260" w:lineRule="atLeast"/>
              <w:jc w:val="both"/>
              <w:rPr>
                <w:rFonts w:cs="Arial"/>
                <w:lang w:eastAsia="sl-SI"/>
              </w:rPr>
            </w:pPr>
          </w:p>
        </w:tc>
      </w:tr>
      <w:tr w:rsidR="00F11908" w:rsidRPr="00FB4146" w:rsidTr="000534FF">
        <w:tc>
          <w:tcPr>
            <w:tcW w:w="6805" w:type="dxa"/>
            <w:gridSpan w:val="3"/>
            <w:shd w:val="clear" w:color="auto" w:fill="FFFFFF" w:themeFill="background1"/>
          </w:tcPr>
          <w:p w:rsidR="00F11908" w:rsidRPr="00FB4146" w:rsidRDefault="00BB0817" w:rsidP="0028571D">
            <w:pPr>
              <w:spacing w:before="20" w:after="20" w:line="260" w:lineRule="atLeast"/>
              <w:jc w:val="right"/>
              <w:rPr>
                <w:rFonts w:cs="Arial"/>
              </w:rPr>
            </w:pPr>
            <w:r w:rsidRPr="00FB4146">
              <w:rPr>
                <w:rFonts w:cs="Arial"/>
                <w:b/>
              </w:rPr>
              <w:t xml:space="preserve">Sub-total </w:t>
            </w:r>
            <w:r w:rsidR="00BE664E" w:rsidRPr="00FB4146">
              <w:fldChar w:fldCharType="begin"/>
            </w:r>
            <w:r w:rsidR="00BE664E" w:rsidRPr="00FB4146">
              <w:instrText xml:space="preserve"> REF _Ref414120923 \h  \* MERGEFORMAT </w:instrText>
            </w:r>
            <w:r w:rsidR="00BE664E" w:rsidRPr="00FB4146">
              <w:fldChar w:fldCharType="separate"/>
            </w:r>
            <w:r w:rsidR="008B7411" w:rsidRPr="00FB4146">
              <w:t>Schedule 6-Lot 1: Works on Connection to Power Supply Network</w:t>
            </w:r>
            <w:r w:rsidR="00BE664E" w:rsidRPr="00FB4146">
              <w:fldChar w:fldCharType="end"/>
            </w:r>
            <w:r w:rsidRPr="00FB4146">
              <w:rPr>
                <w:rFonts w:cs="Arial"/>
                <w:b/>
              </w:rPr>
              <w:t>- to be carried forward to the Main Summary</w:t>
            </w:r>
          </w:p>
        </w:tc>
        <w:tc>
          <w:tcPr>
            <w:tcW w:w="2835" w:type="dxa"/>
            <w:shd w:val="clear" w:color="auto" w:fill="FFFFFF" w:themeFill="background1"/>
          </w:tcPr>
          <w:p w:rsidR="00F11908" w:rsidRPr="00FB4146" w:rsidRDefault="00F11908" w:rsidP="00CC6EEA">
            <w:pPr>
              <w:spacing w:before="20" w:after="20" w:line="260" w:lineRule="atLeast"/>
              <w:jc w:val="both"/>
              <w:rPr>
                <w:rFonts w:cs="Arial"/>
                <w:lang w:eastAsia="sl-SI"/>
              </w:rPr>
            </w:pPr>
          </w:p>
        </w:tc>
      </w:tr>
    </w:tbl>
    <w:p w:rsidR="00CB4E4A" w:rsidRPr="00FB4146" w:rsidRDefault="00CB4E4A" w:rsidP="00CB4E4A">
      <w:pPr>
        <w:pStyle w:val="Caption"/>
        <w:spacing w:after="120" w:line="276" w:lineRule="auto"/>
        <w:rPr>
          <w:sz w:val="22"/>
        </w:rPr>
      </w:pPr>
      <w:bookmarkStart w:id="83" w:name="_Toc280099543"/>
      <w:bookmarkStart w:id="84" w:name="_Toc392172961"/>
      <w:bookmarkStart w:id="85" w:name="_Ref414121051"/>
      <w:bookmarkStart w:id="86" w:name="_Ref414121055"/>
    </w:p>
    <w:p w:rsidR="00CB4E4A" w:rsidRPr="00FB4146" w:rsidRDefault="00CB4E4A" w:rsidP="00CB4E4A">
      <w:r w:rsidRPr="00FB4146">
        <w:br w:type="page"/>
      </w:r>
    </w:p>
    <w:p w:rsidR="00EB75BB" w:rsidRPr="00FB4146" w:rsidRDefault="00EB75BB" w:rsidP="00CB4E4A">
      <w:pPr>
        <w:rPr>
          <w:rFonts w:eastAsia="Times New Roman" w:cs="Arial"/>
          <w:szCs w:val="20"/>
        </w:rPr>
      </w:pPr>
    </w:p>
    <w:p w:rsidR="00F11908" w:rsidRPr="00FB4146" w:rsidRDefault="00CB4E4A" w:rsidP="00CB4E4A">
      <w:pPr>
        <w:pStyle w:val="Caption"/>
        <w:spacing w:after="120" w:line="276" w:lineRule="auto"/>
        <w:rPr>
          <w:sz w:val="22"/>
        </w:rPr>
      </w:pPr>
      <w:bookmarkStart w:id="87" w:name="_Toc422494514"/>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7</w:t>
      </w:r>
      <w:r w:rsidR="009C3AE8" w:rsidRPr="00FB4146">
        <w:rPr>
          <w:sz w:val="22"/>
        </w:rPr>
        <w:fldChar w:fldCharType="end"/>
      </w:r>
      <w:r w:rsidRPr="00FB4146">
        <w:rPr>
          <w:sz w:val="22"/>
        </w:rPr>
        <w:t>-</w:t>
      </w:r>
      <w:r w:rsidR="008B7411" w:rsidRPr="00FB4146">
        <w:rPr>
          <w:sz w:val="22"/>
        </w:rPr>
        <w:t>Lot 1</w:t>
      </w:r>
      <w:r w:rsidR="007C140F" w:rsidRPr="00FB4146">
        <w:rPr>
          <w:sz w:val="22"/>
        </w:rPr>
        <w:t>: Mechanical</w:t>
      </w:r>
      <w:bookmarkEnd w:id="75"/>
      <w:bookmarkEnd w:id="83"/>
      <w:bookmarkEnd w:id="84"/>
      <w:r w:rsidR="007C140F" w:rsidRPr="00FB4146">
        <w:rPr>
          <w:sz w:val="22"/>
        </w:rPr>
        <w:t xml:space="preserve"> equipment</w:t>
      </w:r>
      <w:bookmarkEnd w:id="85"/>
      <w:bookmarkEnd w:id="86"/>
      <w:bookmarkEnd w:id="87"/>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F11908" w:rsidRPr="00FB4146" w:rsidTr="00CC6EEA">
        <w:tc>
          <w:tcPr>
            <w:tcW w:w="85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Unit</w:t>
            </w:r>
          </w:p>
          <w:p w:rsidR="00F11908" w:rsidRPr="00FB4146" w:rsidRDefault="007C140F" w:rsidP="00CC6EEA">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Amount</w:t>
            </w:r>
          </w:p>
          <w:p w:rsidR="00F11908" w:rsidRPr="00FB4146" w:rsidRDefault="007C140F" w:rsidP="00CC6EEA">
            <w:pPr>
              <w:spacing w:before="20" w:after="20" w:line="260" w:lineRule="atLeast"/>
              <w:jc w:val="center"/>
              <w:rPr>
                <w:rFonts w:cs="Arial"/>
                <w:b/>
              </w:rPr>
            </w:pPr>
            <w:r w:rsidRPr="00FB4146">
              <w:rPr>
                <w:rFonts w:cs="Arial"/>
                <w:b/>
              </w:rPr>
              <w:t>EUR</w:t>
            </w: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.1</w:t>
            </w:r>
          </w:p>
        </w:tc>
        <w:tc>
          <w:tcPr>
            <w:tcW w:w="4961" w:type="dxa"/>
            <w:vAlign w:val="center"/>
          </w:tcPr>
          <w:p w:rsidR="002D543E" w:rsidRPr="00FB4146" w:rsidRDefault="007C140F">
            <w:pPr>
              <w:rPr>
                <w:rFonts w:cs="Arial"/>
              </w:rPr>
            </w:pPr>
            <w:r w:rsidRPr="00FB4146">
              <w:rPr>
                <w:rFonts w:cs="Arial"/>
              </w:rPr>
              <w:t xml:space="preserve">Inlet Pumping Station (Submersible pumps, Coarse Screens, Container for </w:t>
            </w:r>
            <w:r w:rsidR="005607D5" w:rsidRPr="00FB4146">
              <w:rPr>
                <w:rFonts w:cs="Arial"/>
              </w:rPr>
              <w:t>screenings</w:t>
            </w:r>
            <w:r w:rsidRPr="00FB4146">
              <w:rPr>
                <w:rFonts w:cs="Arial"/>
              </w:rPr>
              <w:t>)</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.2</w:t>
            </w:r>
          </w:p>
        </w:tc>
        <w:tc>
          <w:tcPr>
            <w:tcW w:w="4961" w:type="dxa"/>
            <w:vAlign w:val="center"/>
          </w:tcPr>
          <w:p w:rsidR="002D543E" w:rsidRPr="00FB4146" w:rsidRDefault="007C140F">
            <w:pPr>
              <w:rPr>
                <w:rFonts w:cs="Arial"/>
              </w:rPr>
            </w:pPr>
            <w:r w:rsidRPr="00FB4146">
              <w:rPr>
                <w:rFonts w:cs="Arial"/>
              </w:rPr>
              <w:t>Screening Building (Fine Screens, Screenings Compactor, Grit Classifier, Blowers for aerated grit chamber, containers for screenings and grit)</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.3</w:t>
            </w:r>
          </w:p>
        </w:tc>
        <w:tc>
          <w:tcPr>
            <w:tcW w:w="4961" w:type="dxa"/>
            <w:vAlign w:val="center"/>
          </w:tcPr>
          <w:p w:rsidR="002D543E" w:rsidRPr="00FB4146" w:rsidRDefault="007C140F">
            <w:pPr>
              <w:rPr>
                <w:rFonts w:cs="Arial"/>
              </w:rPr>
            </w:pPr>
            <w:r w:rsidRPr="00FB4146">
              <w:rPr>
                <w:rFonts w:cs="Arial"/>
              </w:rPr>
              <w:t>Aerated Grit Chamber</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.4</w:t>
            </w:r>
          </w:p>
        </w:tc>
        <w:tc>
          <w:tcPr>
            <w:tcW w:w="4961" w:type="dxa"/>
            <w:vAlign w:val="center"/>
          </w:tcPr>
          <w:p w:rsidR="002D543E" w:rsidRPr="00FB4146" w:rsidRDefault="007C140F">
            <w:pPr>
              <w:rPr>
                <w:rFonts w:cs="Arial"/>
              </w:rPr>
            </w:pPr>
            <w:r w:rsidRPr="00FB4146">
              <w:rPr>
                <w:rFonts w:cs="Arial"/>
              </w:rPr>
              <w:t>Equalization tank and SBR Feeding pumps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.5</w:t>
            </w:r>
          </w:p>
        </w:tc>
        <w:tc>
          <w:tcPr>
            <w:tcW w:w="4961" w:type="dxa"/>
            <w:vAlign w:val="center"/>
          </w:tcPr>
          <w:p w:rsidR="002D543E" w:rsidRPr="00FB4146" w:rsidRDefault="007C140F">
            <w:pPr>
              <w:rPr>
                <w:rFonts w:cs="Arial"/>
              </w:rPr>
            </w:pPr>
            <w:r w:rsidRPr="00FB4146">
              <w:rPr>
                <w:rFonts w:cs="Arial"/>
              </w:rPr>
              <w:t>SBR Tank (Decanter, aeration Diffusers, Excess sludge Pumps, Mixing equipment)</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.6</w:t>
            </w:r>
          </w:p>
        </w:tc>
        <w:tc>
          <w:tcPr>
            <w:tcW w:w="4961" w:type="dxa"/>
            <w:vAlign w:val="center"/>
          </w:tcPr>
          <w:p w:rsidR="002D543E" w:rsidRPr="00FB4146" w:rsidRDefault="007C140F">
            <w:pPr>
              <w:rPr>
                <w:rFonts w:cs="Arial"/>
              </w:rPr>
            </w:pPr>
            <w:r w:rsidRPr="00FB4146">
              <w:rPr>
                <w:rFonts w:cs="Arial"/>
              </w:rPr>
              <w:t>Blower Station</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w:t>
            </w:r>
            <w:r w:rsidR="000F5D5E" w:rsidRPr="00FB4146">
              <w:rPr>
                <w:rFonts w:cs="Arial"/>
              </w:rPr>
              <w:t>7</w:t>
            </w:r>
          </w:p>
        </w:tc>
        <w:tc>
          <w:tcPr>
            <w:tcW w:w="4961" w:type="dxa"/>
            <w:vAlign w:val="center"/>
          </w:tcPr>
          <w:p w:rsidR="002D543E" w:rsidRPr="00FB4146" w:rsidRDefault="007C140F">
            <w:pPr>
              <w:rPr>
                <w:rFonts w:cs="Arial"/>
              </w:rPr>
            </w:pPr>
            <w:r w:rsidRPr="00FB4146">
              <w:rPr>
                <w:rFonts w:cs="Arial"/>
              </w:rPr>
              <w:t>Ferric chloride storage and dosing</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w:t>
            </w:r>
            <w:r w:rsidR="000F5D5E" w:rsidRPr="00FB4146">
              <w:rPr>
                <w:rFonts w:cs="Arial"/>
              </w:rPr>
              <w:t>8</w:t>
            </w:r>
          </w:p>
        </w:tc>
        <w:tc>
          <w:tcPr>
            <w:tcW w:w="4961" w:type="dxa"/>
            <w:vAlign w:val="center"/>
          </w:tcPr>
          <w:p w:rsidR="002D543E" w:rsidRPr="00FB4146" w:rsidRDefault="007C140F">
            <w:pPr>
              <w:rPr>
                <w:rFonts w:cs="Arial"/>
              </w:rPr>
            </w:pPr>
            <w:r w:rsidRPr="00FB4146">
              <w:rPr>
                <w:rFonts w:cs="Arial"/>
              </w:rPr>
              <w:t>Excess Sludge Buffer tank</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w:t>
            </w:r>
            <w:r w:rsidR="000F5D5E" w:rsidRPr="00FB4146">
              <w:rPr>
                <w:rFonts w:cs="Arial"/>
              </w:rPr>
              <w:t>9</w:t>
            </w:r>
          </w:p>
        </w:tc>
        <w:tc>
          <w:tcPr>
            <w:tcW w:w="4961" w:type="dxa"/>
            <w:vAlign w:val="center"/>
          </w:tcPr>
          <w:p w:rsidR="002D543E" w:rsidRPr="00FB4146" w:rsidRDefault="007C140F">
            <w:pPr>
              <w:rPr>
                <w:rFonts w:cs="Arial"/>
              </w:rPr>
            </w:pPr>
            <w:r w:rsidRPr="00FB4146">
              <w:rPr>
                <w:rFonts w:cs="Arial"/>
              </w:rPr>
              <w:t>Aerobic Sludge Stabilization Tank</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.1</w:t>
            </w:r>
            <w:r w:rsidR="000F5D5E" w:rsidRPr="00FB4146">
              <w:rPr>
                <w:rFonts w:cs="Arial"/>
              </w:rPr>
              <w:t>0</w:t>
            </w:r>
          </w:p>
        </w:tc>
        <w:tc>
          <w:tcPr>
            <w:tcW w:w="4961" w:type="dxa"/>
            <w:vAlign w:val="center"/>
          </w:tcPr>
          <w:p w:rsidR="002D543E" w:rsidRPr="00FB4146" w:rsidRDefault="007C140F">
            <w:pPr>
              <w:rPr>
                <w:rFonts w:cs="Arial"/>
              </w:rPr>
            </w:pPr>
            <w:r w:rsidRPr="00FB4146">
              <w:rPr>
                <w:rFonts w:cs="Arial"/>
              </w:rPr>
              <w:t>Sludge Building (Mechanical thickener + Sludge dewatering unit + Polymer preparation and dosing + Sludge Containers)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.1</w:t>
            </w:r>
            <w:r w:rsidR="000F5D5E" w:rsidRPr="00FB4146">
              <w:rPr>
                <w:rFonts w:cs="Arial"/>
              </w:rPr>
              <w:t>1</w:t>
            </w:r>
          </w:p>
        </w:tc>
        <w:tc>
          <w:tcPr>
            <w:tcW w:w="4961" w:type="dxa"/>
            <w:vAlign w:val="center"/>
          </w:tcPr>
          <w:p w:rsidR="002D543E" w:rsidRPr="00FB4146" w:rsidRDefault="007C140F">
            <w:pPr>
              <w:rPr>
                <w:rFonts w:cs="Arial"/>
              </w:rPr>
            </w:pPr>
            <w:r w:rsidRPr="00FB4146">
              <w:rPr>
                <w:rFonts w:cs="Arial"/>
              </w:rPr>
              <w:t>Septic Reception Station</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.1</w:t>
            </w:r>
            <w:r w:rsidR="000F5D5E" w:rsidRPr="00FB4146">
              <w:rPr>
                <w:rFonts w:cs="Arial"/>
              </w:rPr>
              <w:t>2</w:t>
            </w:r>
          </w:p>
        </w:tc>
        <w:tc>
          <w:tcPr>
            <w:tcW w:w="4961" w:type="dxa"/>
            <w:vAlign w:val="center"/>
          </w:tcPr>
          <w:p w:rsidR="002D543E" w:rsidRPr="00FB4146" w:rsidRDefault="007C140F">
            <w:pPr>
              <w:rPr>
                <w:rFonts w:cs="Arial"/>
              </w:rPr>
            </w:pPr>
            <w:r w:rsidRPr="00FB4146">
              <w:rPr>
                <w:rFonts w:cs="Arial"/>
              </w:rPr>
              <w:t>Odour removal Plant</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CC6EEA">
            <w:pPr>
              <w:spacing w:before="20" w:after="20" w:line="260" w:lineRule="atLeast"/>
              <w:jc w:val="center"/>
              <w:rPr>
                <w:rFonts w:cs="Arial"/>
              </w:rPr>
            </w:pPr>
            <w:r w:rsidRPr="00FB4146">
              <w:rPr>
                <w:rFonts w:cs="Arial"/>
              </w:rPr>
              <w:t>7</w:t>
            </w:r>
            <w:r w:rsidR="007C140F" w:rsidRPr="00FB4146">
              <w:rPr>
                <w:rFonts w:cs="Arial"/>
              </w:rPr>
              <w:t>.1</w:t>
            </w:r>
            <w:r w:rsidR="000F5D5E" w:rsidRPr="00FB4146">
              <w:rPr>
                <w:rFonts w:cs="Arial"/>
              </w:rPr>
              <w:t>3</w:t>
            </w:r>
          </w:p>
        </w:tc>
        <w:tc>
          <w:tcPr>
            <w:tcW w:w="4961" w:type="dxa"/>
            <w:vAlign w:val="center"/>
          </w:tcPr>
          <w:p w:rsidR="002D543E" w:rsidRPr="00FB4146" w:rsidRDefault="007C140F" w:rsidP="00EE5C47">
            <w:pPr>
              <w:rPr>
                <w:rFonts w:cs="Arial"/>
              </w:rPr>
            </w:pPr>
            <w:r w:rsidRPr="00FB4146">
              <w:rPr>
                <w:rFonts w:cs="Arial"/>
              </w:rPr>
              <w:t>Workshop</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8B7411">
            <w:pPr>
              <w:spacing w:before="20" w:after="20" w:line="260" w:lineRule="atLeast"/>
              <w:jc w:val="center"/>
              <w:rPr>
                <w:rFonts w:cs="Arial"/>
              </w:rPr>
            </w:pPr>
            <w:r w:rsidRPr="00FB4146">
              <w:rPr>
                <w:rFonts w:cs="Arial"/>
              </w:rPr>
              <w:t>7</w:t>
            </w:r>
            <w:r w:rsidR="007C140F" w:rsidRPr="00FB4146">
              <w:rPr>
                <w:rFonts w:cs="Arial"/>
              </w:rPr>
              <w:t>.</w:t>
            </w:r>
            <w:r w:rsidR="000F5D5E" w:rsidRPr="00FB4146">
              <w:rPr>
                <w:rFonts w:cs="Arial"/>
              </w:rPr>
              <w:t>1</w:t>
            </w:r>
            <w:r w:rsidR="008B7411" w:rsidRPr="00FB4146">
              <w:rPr>
                <w:rFonts w:cs="Arial"/>
              </w:rPr>
              <w:t>4</w:t>
            </w:r>
          </w:p>
        </w:tc>
        <w:tc>
          <w:tcPr>
            <w:tcW w:w="4961" w:type="dxa"/>
            <w:vAlign w:val="center"/>
          </w:tcPr>
          <w:p w:rsidR="002D543E" w:rsidRPr="00FB4146" w:rsidRDefault="007C140F" w:rsidP="008B7411">
            <w:pPr>
              <w:spacing w:before="20" w:after="20" w:line="260" w:lineRule="atLeast"/>
              <w:rPr>
                <w:rFonts w:cs="Arial"/>
                <w:snapToGrid w:val="0"/>
                <w:lang w:eastAsia="sl-SI"/>
              </w:rPr>
            </w:pPr>
            <w:r w:rsidRPr="00FB4146">
              <w:rPr>
                <w:rFonts w:cs="Arial"/>
                <w:snapToGrid w:val="0"/>
                <w:lang w:eastAsia="sl-SI"/>
              </w:rPr>
              <w:t>Spare parts for 2 years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F5D5E">
        <w:tc>
          <w:tcPr>
            <w:tcW w:w="851" w:type="dxa"/>
            <w:vAlign w:val="center"/>
          </w:tcPr>
          <w:p w:rsidR="00F11908" w:rsidRPr="00FB4146" w:rsidRDefault="000C2953" w:rsidP="008B7411">
            <w:pPr>
              <w:spacing w:before="20" w:after="20" w:line="260" w:lineRule="atLeast"/>
              <w:jc w:val="center"/>
              <w:rPr>
                <w:rFonts w:cs="Arial"/>
              </w:rPr>
            </w:pPr>
            <w:r w:rsidRPr="00FB4146">
              <w:rPr>
                <w:rFonts w:cs="Arial"/>
              </w:rPr>
              <w:t>7</w:t>
            </w:r>
            <w:r w:rsidR="007C140F" w:rsidRPr="00FB4146">
              <w:rPr>
                <w:rFonts w:cs="Arial"/>
              </w:rPr>
              <w:t>.</w:t>
            </w:r>
            <w:r w:rsidR="008B7411" w:rsidRPr="00FB4146">
              <w:rPr>
                <w:rFonts w:cs="Arial"/>
              </w:rPr>
              <w:t>15</w:t>
            </w:r>
          </w:p>
        </w:tc>
        <w:tc>
          <w:tcPr>
            <w:tcW w:w="4961" w:type="dxa"/>
            <w:vAlign w:val="center"/>
          </w:tcPr>
          <w:p w:rsidR="002D543E" w:rsidRPr="00FB4146" w:rsidRDefault="007C140F">
            <w:pPr>
              <w:spacing w:before="20" w:after="20" w:line="260" w:lineRule="atLeast"/>
              <w:rPr>
                <w:rFonts w:cs="Arial"/>
                <w:snapToGrid w:val="0"/>
                <w:lang w:eastAsia="sl-SI"/>
              </w:rPr>
            </w:pPr>
            <w:r w:rsidRPr="00FB4146">
              <w:rPr>
                <w:rFonts w:cs="Arial"/>
              </w:rPr>
              <w:t>Container truck + Front-end Loader</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851" w:type="dxa"/>
            <w:vAlign w:val="center"/>
          </w:tcPr>
          <w:p w:rsidR="00F11908" w:rsidRPr="00FB4146" w:rsidRDefault="000C2953" w:rsidP="008B7411">
            <w:pPr>
              <w:spacing w:before="20" w:after="20" w:line="260" w:lineRule="atLeast"/>
              <w:jc w:val="center"/>
              <w:rPr>
                <w:rFonts w:cs="Arial"/>
              </w:rPr>
            </w:pPr>
            <w:r w:rsidRPr="00FB4146">
              <w:rPr>
                <w:rFonts w:cs="Arial"/>
              </w:rPr>
              <w:t>7</w:t>
            </w:r>
            <w:r w:rsidR="007C140F" w:rsidRPr="00FB4146">
              <w:rPr>
                <w:rFonts w:cs="Arial"/>
              </w:rPr>
              <w:t>.</w:t>
            </w:r>
            <w:r w:rsidR="008B7411" w:rsidRPr="00FB4146">
              <w:rPr>
                <w:rFonts w:cs="Arial"/>
              </w:rPr>
              <w:t>16</w:t>
            </w:r>
          </w:p>
        </w:tc>
        <w:tc>
          <w:tcPr>
            <w:tcW w:w="4961" w:type="dxa"/>
            <w:vAlign w:val="center"/>
          </w:tcPr>
          <w:p w:rsidR="002D543E" w:rsidRPr="00FB4146" w:rsidRDefault="007C140F">
            <w:pPr>
              <w:spacing w:before="20" w:after="20" w:line="260" w:lineRule="atLeast"/>
              <w:rPr>
                <w:rFonts w:cs="Arial"/>
                <w:snapToGrid w:val="0"/>
                <w:lang w:eastAsia="sl-SI"/>
              </w:rPr>
            </w:pPr>
            <w:r w:rsidRPr="00FB4146">
              <w:rPr>
                <w:rFonts w:cs="Arial"/>
                <w:snapToGrid w:val="0"/>
                <w:lang w:eastAsia="sl-SI"/>
              </w:rPr>
              <w:t>Other Items (to be entered by Tenderer)</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F5D5E">
        <w:tc>
          <w:tcPr>
            <w:tcW w:w="6805" w:type="dxa"/>
            <w:gridSpan w:val="3"/>
            <w:vAlign w:val="center"/>
          </w:tcPr>
          <w:p w:rsidR="00F11908" w:rsidRPr="00FB4146" w:rsidRDefault="00BB0817" w:rsidP="0028571D">
            <w:pPr>
              <w:spacing w:before="20" w:after="20" w:line="260" w:lineRule="atLeast"/>
              <w:jc w:val="right"/>
              <w:rPr>
                <w:rFonts w:cs="Arial"/>
              </w:rPr>
            </w:pPr>
            <w:r w:rsidRPr="00FB4146">
              <w:rPr>
                <w:rFonts w:cs="Arial"/>
                <w:b/>
              </w:rPr>
              <w:t xml:space="preserve">Sub-total </w:t>
            </w:r>
            <w:r w:rsidR="009C3AE8" w:rsidRPr="00FB4146">
              <w:rPr>
                <w:rFonts w:cs="Arial"/>
                <w:b/>
              </w:rPr>
              <w:fldChar w:fldCharType="begin"/>
            </w:r>
            <w:r w:rsidR="008B7411" w:rsidRPr="00FB4146">
              <w:rPr>
                <w:rFonts w:cs="Arial"/>
                <w:b/>
              </w:rPr>
              <w:instrText xml:space="preserve"> REF _Ref414121051 \h </w:instrText>
            </w:r>
            <w:r w:rsidR="009C3AE8" w:rsidRPr="00FB4146">
              <w:rPr>
                <w:rFonts w:cs="Arial"/>
                <w:b/>
              </w:rPr>
            </w:r>
            <w:r w:rsidR="00FB4146">
              <w:rPr>
                <w:rFonts w:cs="Arial"/>
                <w:b/>
              </w:rPr>
              <w:instrText xml:space="preserve"> \* MERGEFORMAT </w:instrText>
            </w:r>
            <w:r w:rsidR="009C3AE8" w:rsidRPr="00FB4146">
              <w:rPr>
                <w:rFonts w:cs="Arial"/>
                <w:b/>
              </w:rPr>
              <w:fldChar w:fldCharType="separate"/>
            </w:r>
            <w:r w:rsidR="008B7411" w:rsidRPr="00FB4146">
              <w:t>Schedule 7-Lot 1: Mechanical equipment</w:t>
            </w:r>
            <w:r w:rsidR="009C3AE8" w:rsidRPr="00FB4146">
              <w:rPr>
                <w:rFonts w:cs="Arial"/>
                <w:b/>
              </w:rPr>
              <w:fldChar w:fldCharType="end"/>
            </w:r>
            <w:r w:rsidRPr="00FB4146">
              <w:rPr>
                <w:rFonts w:cs="Arial"/>
                <w:b/>
              </w:rPr>
              <w:t>- to be carried forward to the Main Summary</w:t>
            </w:r>
          </w:p>
        </w:tc>
        <w:tc>
          <w:tcPr>
            <w:tcW w:w="2835" w:type="dxa"/>
            <w:vAlign w:val="center"/>
          </w:tcPr>
          <w:p w:rsidR="00F11908" w:rsidRPr="00FB4146" w:rsidRDefault="00F11908" w:rsidP="00CC6EEA">
            <w:pPr>
              <w:spacing w:before="20" w:after="20" w:line="260" w:lineRule="atLeast"/>
              <w:jc w:val="both"/>
              <w:rPr>
                <w:rFonts w:cs="Arial"/>
              </w:rPr>
            </w:pPr>
          </w:p>
        </w:tc>
      </w:tr>
    </w:tbl>
    <w:p w:rsidR="00CB4E4A" w:rsidRPr="00FB4146" w:rsidRDefault="00CB4E4A" w:rsidP="00CB4E4A">
      <w:pPr>
        <w:pStyle w:val="Caption"/>
        <w:spacing w:after="120" w:line="276" w:lineRule="auto"/>
        <w:rPr>
          <w:sz w:val="22"/>
        </w:rPr>
      </w:pPr>
      <w:bookmarkStart w:id="88" w:name="_Ref414121132"/>
    </w:p>
    <w:p w:rsidR="00CB4E4A" w:rsidRPr="00FB4146" w:rsidRDefault="00CB4E4A" w:rsidP="00CB4E4A">
      <w:r w:rsidRPr="00FB4146">
        <w:br w:type="page"/>
      </w:r>
    </w:p>
    <w:p w:rsidR="00EB75BB" w:rsidRPr="00FB4146" w:rsidRDefault="00EB75BB" w:rsidP="00CB4E4A">
      <w:pPr>
        <w:rPr>
          <w:rFonts w:eastAsia="Times New Roman" w:cs="Arial"/>
          <w:szCs w:val="20"/>
        </w:rPr>
      </w:pPr>
    </w:p>
    <w:p w:rsidR="00F11908" w:rsidRPr="00FB4146" w:rsidRDefault="00CB4E4A" w:rsidP="00CB4E4A">
      <w:pPr>
        <w:pStyle w:val="Caption"/>
        <w:spacing w:after="120" w:line="276" w:lineRule="auto"/>
        <w:rPr>
          <w:sz w:val="22"/>
        </w:rPr>
      </w:pPr>
      <w:bookmarkStart w:id="89" w:name="_Toc422494515"/>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8</w:t>
      </w:r>
      <w:r w:rsidR="009C3AE8" w:rsidRPr="00FB4146">
        <w:rPr>
          <w:sz w:val="22"/>
        </w:rPr>
        <w:fldChar w:fldCharType="end"/>
      </w:r>
      <w:r w:rsidRPr="00FB4146">
        <w:rPr>
          <w:sz w:val="22"/>
        </w:rPr>
        <w:t>-</w:t>
      </w:r>
      <w:r w:rsidR="00EE5C47" w:rsidRPr="00FB4146">
        <w:rPr>
          <w:sz w:val="22"/>
        </w:rPr>
        <w:t>Lot-1</w:t>
      </w:r>
      <w:r w:rsidR="007C140F" w:rsidRPr="00FB4146">
        <w:rPr>
          <w:sz w:val="22"/>
        </w:rPr>
        <w:t>: Electrical equipment and SCADA</w:t>
      </w:r>
      <w:bookmarkEnd w:id="88"/>
      <w:bookmarkEnd w:id="89"/>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F11908" w:rsidRPr="00FB4146" w:rsidTr="000C2953">
        <w:trPr>
          <w:tblHeader/>
        </w:trPr>
        <w:tc>
          <w:tcPr>
            <w:tcW w:w="85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Unit</w:t>
            </w:r>
          </w:p>
          <w:p w:rsidR="00F11908" w:rsidRPr="00FB4146" w:rsidRDefault="007C140F" w:rsidP="00CC6EEA">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F11908" w:rsidRPr="00FB4146" w:rsidRDefault="007C140F" w:rsidP="00CC6EEA">
            <w:pPr>
              <w:spacing w:before="20" w:after="20" w:line="260" w:lineRule="atLeast"/>
              <w:jc w:val="center"/>
              <w:rPr>
                <w:rFonts w:cs="Arial"/>
                <w:b/>
              </w:rPr>
            </w:pPr>
            <w:r w:rsidRPr="00FB4146">
              <w:rPr>
                <w:rFonts w:cs="Arial"/>
                <w:b/>
              </w:rPr>
              <w:t>Amount</w:t>
            </w:r>
          </w:p>
          <w:p w:rsidR="00F11908" w:rsidRPr="00FB4146" w:rsidRDefault="007C140F" w:rsidP="00CC6EEA">
            <w:pPr>
              <w:spacing w:before="20" w:after="20" w:line="260" w:lineRule="atLeast"/>
              <w:jc w:val="center"/>
              <w:rPr>
                <w:rFonts w:cs="Arial"/>
                <w:b/>
              </w:rPr>
            </w:pPr>
            <w:r w:rsidRPr="00FB4146">
              <w:rPr>
                <w:rFonts w:cs="Arial"/>
                <w:b/>
              </w:rPr>
              <w:t>EUR</w:t>
            </w: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1</w:t>
            </w:r>
          </w:p>
        </w:tc>
        <w:tc>
          <w:tcPr>
            <w:tcW w:w="4961" w:type="dxa"/>
            <w:vAlign w:val="center"/>
          </w:tcPr>
          <w:p w:rsidR="002D543E" w:rsidRPr="00FB4146" w:rsidRDefault="007C140F">
            <w:pPr>
              <w:rPr>
                <w:rFonts w:cs="Arial"/>
                <w:b/>
              </w:rPr>
            </w:pPr>
            <w:r w:rsidRPr="00FB4146">
              <w:rPr>
                <w:rFonts w:cs="Arial"/>
                <w:b/>
              </w:rPr>
              <w:t>Transformer Station for WWTP 10/0,4 kV, 1x1000 kVA</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1</w:t>
            </w:r>
            <w:r w:rsidR="007C140F" w:rsidRPr="00FB4146">
              <w:rPr>
                <w:rFonts w:cs="Arial"/>
              </w:rPr>
              <w:t>.1</w:t>
            </w:r>
          </w:p>
        </w:tc>
        <w:tc>
          <w:tcPr>
            <w:tcW w:w="4961" w:type="dxa"/>
            <w:vAlign w:val="center"/>
          </w:tcPr>
          <w:p w:rsidR="00CF457E" w:rsidRPr="00FB4146" w:rsidRDefault="007C140F" w:rsidP="000534FF">
            <w:pPr>
              <w:rPr>
                <w:rFonts w:cs="Arial"/>
                <w:color w:val="000000"/>
              </w:rPr>
            </w:pPr>
            <w:r w:rsidRPr="00FB4146">
              <w:rPr>
                <w:rFonts w:cs="Arial"/>
                <w:color w:val="000000"/>
              </w:rPr>
              <w:t>Design and construction of WWTP Transformer Station 10/0</w:t>
            </w:r>
            <w:proofErr w:type="gramStart"/>
            <w:r w:rsidRPr="00FB4146">
              <w:rPr>
                <w:rFonts w:cs="Arial"/>
                <w:color w:val="000000"/>
              </w:rPr>
              <w:t>,4</w:t>
            </w:r>
            <w:proofErr w:type="gramEnd"/>
            <w:r w:rsidRPr="00FB4146">
              <w:rPr>
                <w:rFonts w:cs="Arial"/>
                <w:color w:val="000000"/>
              </w:rPr>
              <w:t xml:space="preserve"> kV, 1x1000 kVA. </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1</w:t>
            </w:r>
            <w:r w:rsidR="007C140F" w:rsidRPr="00FB4146">
              <w:rPr>
                <w:rFonts w:cs="Arial"/>
              </w:rPr>
              <w:t>.2</w:t>
            </w:r>
          </w:p>
        </w:tc>
        <w:tc>
          <w:tcPr>
            <w:tcW w:w="4961" w:type="dxa"/>
            <w:vAlign w:val="center"/>
          </w:tcPr>
          <w:p w:rsidR="00CF457E" w:rsidRPr="00FB4146" w:rsidRDefault="007C140F">
            <w:pPr>
              <w:rPr>
                <w:rFonts w:cs="Arial"/>
                <w:color w:val="000000"/>
              </w:rPr>
            </w:pPr>
            <w:r w:rsidRPr="00FB4146">
              <w:rPr>
                <w:rFonts w:cs="Arial"/>
                <w:color w:val="000000"/>
              </w:rPr>
              <w:t>Procurement delivery and installation of Diesel Generator.</w:t>
            </w:r>
            <w:r w:rsidRPr="00FB4146">
              <w:rPr>
                <w:rFonts w:cs="Arial"/>
                <w:color w:val="000000"/>
              </w:rPr>
              <w:br/>
              <w:t>Sizing of Diesel Generator in compliance with proposed solution to cover power demand of emergency consumers.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p>
        </w:tc>
        <w:tc>
          <w:tcPr>
            <w:tcW w:w="4961" w:type="dxa"/>
            <w:vAlign w:val="center"/>
          </w:tcPr>
          <w:p w:rsidR="002D543E" w:rsidRPr="00FB4146" w:rsidRDefault="007C140F">
            <w:pPr>
              <w:rPr>
                <w:rFonts w:cs="Arial"/>
                <w:b/>
              </w:rPr>
            </w:pPr>
            <w:r w:rsidRPr="00FB4146">
              <w:rPr>
                <w:rFonts w:cs="Arial"/>
                <w:b/>
              </w:rPr>
              <w:t>LV Power Distribution</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.1</w:t>
            </w:r>
          </w:p>
        </w:tc>
        <w:tc>
          <w:tcPr>
            <w:tcW w:w="4961" w:type="dxa"/>
            <w:vAlign w:val="center"/>
          </w:tcPr>
          <w:p w:rsidR="00CF457E" w:rsidRPr="00FB4146" w:rsidRDefault="007C140F">
            <w:pPr>
              <w:rPr>
                <w:rFonts w:cs="Arial"/>
                <w:color w:val="000000"/>
              </w:rPr>
            </w:pPr>
            <w:r w:rsidRPr="00FB4146">
              <w:rPr>
                <w:rFonts w:cs="Arial"/>
                <w:color w:val="000000"/>
              </w:rPr>
              <w:t>Power Distribution cabinets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.2</w:t>
            </w:r>
          </w:p>
        </w:tc>
        <w:tc>
          <w:tcPr>
            <w:tcW w:w="4961" w:type="dxa"/>
            <w:vAlign w:val="center"/>
          </w:tcPr>
          <w:p w:rsidR="00CF457E" w:rsidRPr="00FB4146" w:rsidRDefault="007C140F">
            <w:pPr>
              <w:rPr>
                <w:rFonts w:cs="Arial"/>
                <w:color w:val="000000"/>
              </w:rPr>
            </w:pPr>
            <w:r w:rsidRPr="00FB4146">
              <w:rPr>
                <w:rFonts w:cs="Arial"/>
                <w:color w:val="000000"/>
              </w:rPr>
              <w:t>MCC</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.3</w:t>
            </w:r>
          </w:p>
        </w:tc>
        <w:tc>
          <w:tcPr>
            <w:tcW w:w="4961" w:type="dxa"/>
            <w:vAlign w:val="center"/>
          </w:tcPr>
          <w:p w:rsidR="00CF457E" w:rsidRPr="00FB4146" w:rsidRDefault="007C140F">
            <w:pPr>
              <w:rPr>
                <w:rFonts w:cs="Arial"/>
                <w:color w:val="000000"/>
              </w:rPr>
            </w:pPr>
            <w:r w:rsidRPr="00FB4146">
              <w:rPr>
                <w:rFonts w:cs="Arial"/>
                <w:color w:val="000000"/>
              </w:rPr>
              <w:t>General installation, HVAC, sockets outlets, indoor and outdoor lighting</w:t>
            </w:r>
          </w:p>
        </w:tc>
        <w:tc>
          <w:tcPr>
            <w:tcW w:w="993" w:type="dxa"/>
            <w:vAlign w:val="center"/>
          </w:tcPr>
          <w:p w:rsidR="00F11908" w:rsidRPr="00FB4146" w:rsidRDefault="00DD4598"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.4</w:t>
            </w:r>
          </w:p>
        </w:tc>
        <w:tc>
          <w:tcPr>
            <w:tcW w:w="4961" w:type="dxa"/>
            <w:vAlign w:val="center"/>
          </w:tcPr>
          <w:p w:rsidR="00CF457E" w:rsidRPr="00FB4146" w:rsidRDefault="007C140F">
            <w:pPr>
              <w:rPr>
                <w:rFonts w:cs="Arial"/>
                <w:color w:val="000000"/>
              </w:rPr>
            </w:pPr>
            <w:r w:rsidRPr="00FB4146">
              <w:rPr>
                <w:rFonts w:cs="Arial"/>
                <w:color w:val="000000"/>
              </w:rPr>
              <w:t>Grounding and lightning protection system</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.5</w:t>
            </w:r>
          </w:p>
        </w:tc>
        <w:tc>
          <w:tcPr>
            <w:tcW w:w="4961" w:type="dxa"/>
            <w:vAlign w:val="center"/>
          </w:tcPr>
          <w:p w:rsidR="00CF457E" w:rsidRPr="00FB4146" w:rsidRDefault="007C140F">
            <w:pPr>
              <w:rPr>
                <w:rFonts w:cs="Arial"/>
                <w:color w:val="000000"/>
              </w:rPr>
            </w:pPr>
            <w:r w:rsidRPr="00FB4146">
              <w:rPr>
                <w:rFonts w:cs="Arial"/>
                <w:color w:val="000000"/>
              </w:rPr>
              <w:t>Power cables, cable trays, installation pipes and cables accessories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.6</w:t>
            </w:r>
          </w:p>
        </w:tc>
        <w:tc>
          <w:tcPr>
            <w:tcW w:w="4961" w:type="dxa"/>
            <w:vAlign w:val="center"/>
          </w:tcPr>
          <w:p w:rsidR="00CF457E" w:rsidRPr="00FB4146" w:rsidRDefault="007C140F">
            <w:pPr>
              <w:rPr>
                <w:rFonts w:cs="Arial"/>
                <w:color w:val="000000"/>
              </w:rPr>
            </w:pPr>
            <w:r w:rsidRPr="00FB4146">
              <w:rPr>
                <w:rFonts w:cs="Arial"/>
                <w:color w:val="000000"/>
              </w:rPr>
              <w:t>Motor drivers, motorized equipments/devices, actuators etc.</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2</w:t>
            </w:r>
            <w:r w:rsidR="007C140F" w:rsidRPr="00FB4146">
              <w:rPr>
                <w:rFonts w:cs="Arial"/>
              </w:rPr>
              <w:t>.7</w:t>
            </w:r>
          </w:p>
        </w:tc>
        <w:tc>
          <w:tcPr>
            <w:tcW w:w="4961" w:type="dxa"/>
            <w:vAlign w:val="center"/>
          </w:tcPr>
          <w:p w:rsidR="00CF457E" w:rsidRPr="00FB4146" w:rsidRDefault="003755B9">
            <w:pPr>
              <w:rPr>
                <w:rFonts w:cs="Arial"/>
                <w:color w:val="000000"/>
              </w:rPr>
            </w:pPr>
            <w:r w:rsidRPr="00FB4146">
              <w:rPr>
                <w:rFonts w:cs="Arial"/>
                <w:color w:val="000000"/>
              </w:rPr>
              <w:t>Signal cables, cable trays, installation fittings, pipes etc.</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3</w:t>
            </w:r>
          </w:p>
        </w:tc>
        <w:tc>
          <w:tcPr>
            <w:tcW w:w="4961" w:type="dxa"/>
            <w:vAlign w:val="center"/>
          </w:tcPr>
          <w:p w:rsidR="002D543E" w:rsidRPr="00FB4146" w:rsidRDefault="007C140F">
            <w:pPr>
              <w:rPr>
                <w:rFonts w:cs="Arial"/>
                <w:b/>
              </w:rPr>
            </w:pPr>
            <w:r w:rsidRPr="00FB4146">
              <w:rPr>
                <w:rFonts w:cs="Arial"/>
                <w:b/>
              </w:rPr>
              <w:t>Control System and SCADA</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3</w:t>
            </w:r>
            <w:r w:rsidR="007C140F" w:rsidRPr="00FB4146">
              <w:rPr>
                <w:rFonts w:cs="Arial"/>
              </w:rPr>
              <w:t>.1</w:t>
            </w:r>
          </w:p>
        </w:tc>
        <w:tc>
          <w:tcPr>
            <w:tcW w:w="4961" w:type="dxa"/>
            <w:vAlign w:val="center"/>
          </w:tcPr>
          <w:p w:rsidR="00CF457E" w:rsidRPr="00FB4146" w:rsidRDefault="007C140F">
            <w:pPr>
              <w:rPr>
                <w:rFonts w:cs="Arial"/>
                <w:color w:val="000000"/>
              </w:rPr>
            </w:pPr>
            <w:r w:rsidRPr="00FB4146">
              <w:rPr>
                <w:rFonts w:cs="Arial"/>
                <w:color w:val="000000"/>
              </w:rPr>
              <w:t xml:space="preserve">Control PLC cabinets equipped with Processor units, </w:t>
            </w:r>
            <w:proofErr w:type="spellStart"/>
            <w:r w:rsidRPr="00FB4146">
              <w:rPr>
                <w:rFonts w:cs="Arial"/>
                <w:color w:val="000000"/>
              </w:rPr>
              <w:t>digital&amp;analog</w:t>
            </w:r>
            <w:proofErr w:type="spellEnd"/>
            <w:r w:rsidRPr="00FB4146">
              <w:rPr>
                <w:rFonts w:cs="Arial"/>
                <w:color w:val="000000"/>
              </w:rPr>
              <w:t xml:space="preserve"> </w:t>
            </w:r>
            <w:proofErr w:type="spellStart"/>
            <w:r w:rsidRPr="00FB4146">
              <w:rPr>
                <w:rFonts w:cs="Arial"/>
                <w:color w:val="000000"/>
              </w:rPr>
              <w:t>input&amp;output</w:t>
            </w:r>
            <w:proofErr w:type="spellEnd"/>
            <w:r w:rsidRPr="00FB4146">
              <w:rPr>
                <w:rFonts w:cs="Arial"/>
                <w:color w:val="000000"/>
              </w:rPr>
              <w:t xml:space="preserve"> modules, control panels, signalization, protection devices,</w:t>
            </w:r>
            <w:r w:rsidRPr="00FB4146">
              <w:rPr>
                <w:rFonts w:cs="Arial"/>
                <w:color w:val="000000"/>
              </w:rPr>
              <w:br/>
              <w:t>UPS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3</w:t>
            </w:r>
            <w:r w:rsidR="007C140F" w:rsidRPr="00FB4146">
              <w:rPr>
                <w:rFonts w:cs="Arial"/>
              </w:rPr>
              <w:t>.2</w:t>
            </w:r>
          </w:p>
        </w:tc>
        <w:tc>
          <w:tcPr>
            <w:tcW w:w="4961" w:type="dxa"/>
            <w:vAlign w:val="center"/>
          </w:tcPr>
          <w:p w:rsidR="00CF457E" w:rsidRPr="00FB4146" w:rsidRDefault="007C140F">
            <w:pPr>
              <w:rPr>
                <w:rFonts w:cs="Arial"/>
                <w:color w:val="000000"/>
              </w:rPr>
            </w:pPr>
            <w:r w:rsidRPr="00FB4146">
              <w:rPr>
                <w:rFonts w:cs="Arial"/>
                <w:color w:val="000000"/>
              </w:rPr>
              <w:t>PC Station for SCADA System, SCADA application software for visualisation</w:t>
            </w:r>
            <w:r w:rsidRPr="00FB4146">
              <w:rPr>
                <w:rFonts w:cs="Arial"/>
                <w:color w:val="000000"/>
              </w:rPr>
              <w:br/>
              <w:t>and process control, PLC application software, communication data transfer, process parameters status control, report and archive.</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3</w:t>
            </w:r>
            <w:r w:rsidR="007C140F" w:rsidRPr="00FB4146">
              <w:rPr>
                <w:rFonts w:cs="Arial"/>
              </w:rPr>
              <w:t>.3</w:t>
            </w:r>
          </w:p>
        </w:tc>
        <w:tc>
          <w:tcPr>
            <w:tcW w:w="4961" w:type="dxa"/>
            <w:vAlign w:val="center"/>
          </w:tcPr>
          <w:p w:rsidR="00CF457E" w:rsidRPr="00FB4146" w:rsidRDefault="007C140F">
            <w:pPr>
              <w:rPr>
                <w:rFonts w:cs="Arial"/>
                <w:color w:val="000000"/>
              </w:rPr>
            </w:pPr>
            <w:r w:rsidRPr="00FB4146">
              <w:rPr>
                <w:rFonts w:cs="Arial"/>
                <w:color w:val="000000"/>
              </w:rPr>
              <w:t xml:space="preserve">Measuring equipment and Instrumentation procurement, installation, cabling and implementation within PLC &amp; SCADA control system, commissioning </w:t>
            </w:r>
            <w:r w:rsidRPr="00FB4146">
              <w:rPr>
                <w:rFonts w:cs="Arial"/>
                <w:color w:val="000000"/>
              </w:rPr>
              <w:lastRenderedPageBreak/>
              <w:t>and start up.</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lastRenderedPageBreak/>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lastRenderedPageBreak/>
              <w:t>8</w:t>
            </w:r>
            <w:r w:rsidR="007C140F" w:rsidRPr="00FB4146">
              <w:rPr>
                <w:rFonts w:cs="Arial"/>
              </w:rPr>
              <w:t>.</w:t>
            </w:r>
            <w:r w:rsidR="00B41FE8" w:rsidRPr="00FB4146">
              <w:rPr>
                <w:rFonts w:cs="Arial"/>
              </w:rPr>
              <w:t>4</w:t>
            </w:r>
          </w:p>
        </w:tc>
        <w:tc>
          <w:tcPr>
            <w:tcW w:w="4961" w:type="dxa"/>
            <w:vAlign w:val="center"/>
          </w:tcPr>
          <w:p w:rsidR="002D543E" w:rsidRPr="00FB4146" w:rsidRDefault="007C140F">
            <w:pPr>
              <w:rPr>
                <w:rFonts w:cs="Arial"/>
                <w:b/>
              </w:rPr>
            </w:pPr>
            <w:r w:rsidRPr="00FB4146">
              <w:rPr>
                <w:rFonts w:cs="Arial"/>
                <w:b/>
              </w:rPr>
              <w:t>Telecommunication</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4</w:t>
            </w:r>
            <w:r w:rsidR="007C140F" w:rsidRPr="00FB4146">
              <w:rPr>
                <w:rFonts w:cs="Arial"/>
              </w:rPr>
              <w:t>.1</w:t>
            </w:r>
          </w:p>
        </w:tc>
        <w:tc>
          <w:tcPr>
            <w:tcW w:w="4961" w:type="dxa"/>
            <w:vAlign w:val="center"/>
          </w:tcPr>
          <w:p w:rsidR="00CF457E" w:rsidRPr="00FB4146" w:rsidRDefault="007C140F">
            <w:pPr>
              <w:rPr>
                <w:rFonts w:cs="Arial"/>
                <w:color w:val="000000"/>
              </w:rPr>
            </w:pPr>
            <w:r w:rsidRPr="00FB4146">
              <w:rPr>
                <w:rFonts w:cs="Arial"/>
                <w:color w:val="000000"/>
              </w:rPr>
              <w:t xml:space="preserve">Optic Ethernet connection nod (MTN-0). LAN Network communication. Node equipment procurement and installation. </w:t>
            </w:r>
            <w:r w:rsidRPr="00FB4146">
              <w:rPr>
                <w:rFonts w:cs="Arial"/>
                <w:color w:val="000000"/>
              </w:rPr>
              <w:br/>
              <w:t xml:space="preserve">Switch 8 port RJ45 cat6, with 2 SFP </w:t>
            </w:r>
            <w:proofErr w:type="spellStart"/>
            <w:r w:rsidRPr="00FB4146">
              <w:rPr>
                <w:rFonts w:cs="Arial"/>
                <w:color w:val="000000"/>
              </w:rPr>
              <w:t>MIniGBIC</w:t>
            </w:r>
            <w:proofErr w:type="spellEnd"/>
            <w:r w:rsidRPr="00FB4146">
              <w:rPr>
                <w:rFonts w:cs="Arial"/>
                <w:color w:val="000000"/>
              </w:rPr>
              <w:t xml:space="preserve"> slots</w:t>
            </w:r>
            <w:r w:rsidRPr="00FB4146">
              <w:rPr>
                <w:rFonts w:cs="Arial"/>
                <w:color w:val="000000"/>
              </w:rPr>
              <w:br/>
              <w:t>Copper SFP MINIGBIC module TX/RX (</w:t>
            </w:r>
            <w:proofErr w:type="spellStart"/>
            <w:r w:rsidRPr="00FB4146">
              <w:rPr>
                <w:rFonts w:cs="Arial"/>
                <w:color w:val="000000"/>
              </w:rPr>
              <w:t>za</w:t>
            </w:r>
            <w:proofErr w:type="spellEnd"/>
            <w:r w:rsidRPr="00FB4146">
              <w:rPr>
                <w:rFonts w:cs="Arial"/>
                <w:color w:val="000000"/>
              </w:rPr>
              <w:t xml:space="preserve"> TN-27)</w:t>
            </w:r>
            <w:r w:rsidRPr="00FB4146">
              <w:rPr>
                <w:rFonts w:cs="Arial"/>
                <w:color w:val="000000"/>
              </w:rPr>
              <w:br/>
              <w:t>Optic module TX/RX for MM fibres</w:t>
            </w:r>
            <w:r w:rsidRPr="00FB4146">
              <w:rPr>
                <w:rFonts w:cs="Arial"/>
                <w:color w:val="000000"/>
              </w:rPr>
              <w:br/>
              <w:t>Finishing optical box, for reserved optical cable, 12 SC adapters, pigtail, splice box, etc.</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4</w:t>
            </w:r>
            <w:r w:rsidR="007C140F" w:rsidRPr="00FB4146">
              <w:rPr>
                <w:rFonts w:cs="Arial"/>
              </w:rPr>
              <w:t>.2</w:t>
            </w:r>
          </w:p>
        </w:tc>
        <w:tc>
          <w:tcPr>
            <w:tcW w:w="4961" w:type="dxa"/>
            <w:vAlign w:val="center"/>
          </w:tcPr>
          <w:p w:rsidR="00CF457E" w:rsidRPr="00FB4146" w:rsidRDefault="007C140F">
            <w:pPr>
              <w:rPr>
                <w:rFonts w:cs="Arial"/>
                <w:color w:val="000000"/>
              </w:rPr>
            </w:pPr>
            <w:r w:rsidRPr="00FB4146">
              <w:rPr>
                <w:rFonts w:cs="Arial"/>
                <w:color w:val="000000"/>
              </w:rPr>
              <w:t xml:space="preserve">Home automatic digital telephone central unit for installation in 19'' rack with 4 direct lines up to 16 extensions. Backup power supply with </w:t>
            </w:r>
            <w:r w:rsidRPr="00FB4146">
              <w:rPr>
                <w:rFonts w:cs="Arial"/>
                <w:color w:val="000000"/>
              </w:rPr>
              <w:br/>
              <w:t xml:space="preserve">minimum 6 hours of autonomy.  Active and passive computer equipment of structured cable system. Delivery and installation and connection </w:t>
            </w:r>
            <w:proofErr w:type="gramStart"/>
            <w:r w:rsidRPr="00FB4146">
              <w:rPr>
                <w:rFonts w:cs="Arial"/>
                <w:color w:val="000000"/>
              </w:rPr>
              <w:t>of  UTP</w:t>
            </w:r>
            <w:proofErr w:type="gramEnd"/>
            <w:r w:rsidRPr="00FB4146">
              <w:rPr>
                <w:rFonts w:cs="Arial"/>
                <w:color w:val="000000"/>
              </w:rPr>
              <w:t xml:space="preserve"> 4x2x0.5mm cable. Console type digital telephone device - supervision and monitoring, telephone mediator, multiline team work. Digital telephone devices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5</w:t>
            </w:r>
          </w:p>
        </w:tc>
        <w:tc>
          <w:tcPr>
            <w:tcW w:w="4961" w:type="dxa"/>
            <w:vAlign w:val="center"/>
          </w:tcPr>
          <w:p w:rsidR="002D543E" w:rsidRPr="00FB4146" w:rsidRDefault="007C140F">
            <w:pPr>
              <w:rPr>
                <w:rFonts w:cs="Arial"/>
                <w:b/>
              </w:rPr>
            </w:pPr>
            <w:r w:rsidRPr="00FB4146">
              <w:rPr>
                <w:rFonts w:cs="Arial"/>
                <w:b/>
              </w:rPr>
              <w:t>Fire alarm equipment</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5</w:t>
            </w:r>
            <w:r w:rsidR="007C140F" w:rsidRPr="00FB4146">
              <w:rPr>
                <w:rFonts w:cs="Arial"/>
              </w:rPr>
              <w:t>.1</w:t>
            </w:r>
          </w:p>
        </w:tc>
        <w:tc>
          <w:tcPr>
            <w:tcW w:w="4961" w:type="dxa"/>
            <w:vAlign w:val="center"/>
          </w:tcPr>
          <w:p w:rsidR="00CF457E" w:rsidRPr="00FB4146" w:rsidRDefault="007C140F">
            <w:pPr>
              <w:rPr>
                <w:rFonts w:cs="Arial"/>
                <w:color w:val="000000"/>
              </w:rPr>
            </w:pPr>
            <w:r w:rsidRPr="00FB4146">
              <w:rPr>
                <w:rFonts w:cs="Arial"/>
                <w:color w:val="000000"/>
              </w:rPr>
              <w:t xml:space="preserve">Optic Ethernet connection nod (MTN-0). LAN Network communication. Node equipment procurement and installation. </w:t>
            </w:r>
            <w:r w:rsidRPr="00FB4146">
              <w:rPr>
                <w:rFonts w:cs="Arial"/>
                <w:color w:val="000000"/>
              </w:rPr>
              <w:br/>
              <w:t xml:space="preserve">Switch 8 port RJ45 cat6, with 2 SFP </w:t>
            </w:r>
            <w:proofErr w:type="spellStart"/>
            <w:r w:rsidRPr="00FB4146">
              <w:rPr>
                <w:rFonts w:cs="Arial"/>
                <w:color w:val="000000"/>
              </w:rPr>
              <w:t>MIniGBIC</w:t>
            </w:r>
            <w:proofErr w:type="spellEnd"/>
            <w:r w:rsidRPr="00FB4146">
              <w:rPr>
                <w:rFonts w:cs="Arial"/>
                <w:color w:val="000000"/>
              </w:rPr>
              <w:t xml:space="preserve"> slots</w:t>
            </w:r>
            <w:r w:rsidRPr="00FB4146">
              <w:rPr>
                <w:rFonts w:cs="Arial"/>
                <w:color w:val="000000"/>
              </w:rPr>
              <w:br/>
              <w:t>Copper SFP MINIGBIC module TX/RX (</w:t>
            </w:r>
            <w:proofErr w:type="spellStart"/>
            <w:r w:rsidRPr="00FB4146">
              <w:rPr>
                <w:rFonts w:cs="Arial"/>
                <w:color w:val="000000"/>
              </w:rPr>
              <w:t>za</w:t>
            </w:r>
            <w:proofErr w:type="spellEnd"/>
            <w:r w:rsidRPr="00FB4146">
              <w:rPr>
                <w:rFonts w:cs="Arial"/>
                <w:color w:val="000000"/>
              </w:rPr>
              <w:t xml:space="preserve"> TN-27)</w:t>
            </w:r>
            <w:r w:rsidRPr="00FB4146">
              <w:rPr>
                <w:rFonts w:cs="Arial"/>
                <w:color w:val="000000"/>
              </w:rPr>
              <w:br/>
              <w:t>Optic module TX/RX for MM fibres</w:t>
            </w:r>
            <w:r w:rsidRPr="00FB4146">
              <w:rPr>
                <w:rFonts w:cs="Arial"/>
                <w:color w:val="000000"/>
              </w:rPr>
              <w:br/>
              <w:t xml:space="preserve">Finishing optical box, for reserved optical cable, 12 SC adapters, </w:t>
            </w:r>
            <w:r w:rsidRPr="00FB4146">
              <w:rPr>
                <w:rFonts w:cs="Arial"/>
                <w:color w:val="000000"/>
              </w:rPr>
              <w:br/>
              <w:t>pigtail, splice box, etc.</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5</w:t>
            </w:r>
            <w:r w:rsidR="007C140F" w:rsidRPr="00FB4146">
              <w:rPr>
                <w:rFonts w:cs="Arial"/>
              </w:rPr>
              <w:t>.2</w:t>
            </w:r>
          </w:p>
        </w:tc>
        <w:tc>
          <w:tcPr>
            <w:tcW w:w="4961" w:type="dxa"/>
            <w:vAlign w:val="center"/>
          </w:tcPr>
          <w:p w:rsidR="00CF457E" w:rsidRPr="00FB4146" w:rsidRDefault="007C140F">
            <w:pPr>
              <w:rPr>
                <w:rFonts w:cs="Arial"/>
                <w:color w:val="000000"/>
              </w:rPr>
            </w:pPr>
            <w:r w:rsidRPr="00FB4146">
              <w:rPr>
                <w:rFonts w:cs="Arial"/>
                <w:color w:val="000000"/>
              </w:rPr>
              <w:t xml:space="preserve">Home automatic digital telephone central unit for installation in 19'' </w:t>
            </w:r>
            <w:proofErr w:type="gramStart"/>
            <w:r w:rsidRPr="00FB4146">
              <w:rPr>
                <w:rFonts w:cs="Arial"/>
                <w:color w:val="000000"/>
              </w:rPr>
              <w:t>rack  with</w:t>
            </w:r>
            <w:proofErr w:type="gramEnd"/>
            <w:r w:rsidRPr="00FB4146">
              <w:rPr>
                <w:rFonts w:cs="Arial"/>
                <w:color w:val="000000"/>
              </w:rPr>
              <w:t xml:space="preserve"> 4 direct lines up to 16 extensions. Backup power supply with </w:t>
            </w:r>
            <w:r w:rsidRPr="00FB4146">
              <w:rPr>
                <w:rFonts w:cs="Arial"/>
                <w:color w:val="000000"/>
              </w:rPr>
              <w:br/>
              <w:t xml:space="preserve">minimum 6 hours of autonomy.  Active and passive computer equipment of structured cable system. Delivery and installation and connection </w:t>
            </w:r>
            <w:proofErr w:type="gramStart"/>
            <w:r w:rsidRPr="00FB4146">
              <w:rPr>
                <w:rFonts w:cs="Arial"/>
                <w:color w:val="000000"/>
              </w:rPr>
              <w:t>of  UTP</w:t>
            </w:r>
            <w:proofErr w:type="gramEnd"/>
            <w:r w:rsidRPr="00FB4146">
              <w:rPr>
                <w:rFonts w:cs="Arial"/>
                <w:color w:val="000000"/>
              </w:rPr>
              <w:t xml:space="preserve"> 4x2x0.5mm cable. Console type digital telephone device - supervision and monitoring, telephone mediator, multiline team work. Digital telephone devices</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6</w:t>
            </w:r>
          </w:p>
        </w:tc>
        <w:tc>
          <w:tcPr>
            <w:tcW w:w="4961" w:type="dxa"/>
            <w:vAlign w:val="center"/>
          </w:tcPr>
          <w:p w:rsidR="002D543E" w:rsidRPr="00FB4146" w:rsidRDefault="007C140F">
            <w:pPr>
              <w:rPr>
                <w:rFonts w:cs="Arial"/>
                <w:b/>
              </w:rPr>
            </w:pPr>
            <w:r w:rsidRPr="00FB4146">
              <w:rPr>
                <w:rFonts w:cs="Arial"/>
                <w:b/>
              </w:rPr>
              <w:t>Access control</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6</w:t>
            </w:r>
            <w:r w:rsidR="007C140F" w:rsidRPr="00FB4146">
              <w:rPr>
                <w:rFonts w:cs="Arial"/>
              </w:rPr>
              <w:t>.1</w:t>
            </w:r>
          </w:p>
        </w:tc>
        <w:tc>
          <w:tcPr>
            <w:tcW w:w="4961" w:type="dxa"/>
            <w:vAlign w:val="center"/>
          </w:tcPr>
          <w:p w:rsidR="002D543E" w:rsidRPr="00FB4146" w:rsidRDefault="007C140F">
            <w:pPr>
              <w:spacing w:before="20" w:after="20" w:line="260" w:lineRule="atLeast"/>
              <w:rPr>
                <w:rFonts w:cs="Arial"/>
                <w:snapToGrid w:val="0"/>
                <w:lang w:eastAsia="sl-SI"/>
              </w:rPr>
            </w:pPr>
            <w:r w:rsidRPr="00FB4146">
              <w:rPr>
                <w:rFonts w:cs="Arial"/>
                <w:snapToGrid w:val="0"/>
                <w:lang w:eastAsia="sl-SI"/>
              </w:rPr>
              <w:t xml:space="preserve">Microprocessor, modular and addressable Access control unit. Delivery and installation of corresponding addressable sensors. Delivery and </w:t>
            </w:r>
            <w:r w:rsidRPr="00FB4146">
              <w:rPr>
                <w:rFonts w:cs="Arial"/>
                <w:snapToGrid w:val="0"/>
                <w:lang w:eastAsia="sl-SI"/>
              </w:rPr>
              <w:lastRenderedPageBreak/>
              <w:t>installation UPS for Access control unit.</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lastRenderedPageBreak/>
              <w:t>LS</w:t>
            </w: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lastRenderedPageBreak/>
              <w:t>8</w:t>
            </w:r>
            <w:r w:rsidR="007C140F" w:rsidRPr="00FB4146">
              <w:rPr>
                <w:rFonts w:cs="Arial"/>
              </w:rPr>
              <w:t>.</w:t>
            </w:r>
            <w:r w:rsidR="00B41FE8" w:rsidRPr="00FB4146">
              <w:rPr>
                <w:rFonts w:cs="Arial"/>
              </w:rPr>
              <w:t>7</w:t>
            </w:r>
          </w:p>
        </w:tc>
        <w:tc>
          <w:tcPr>
            <w:tcW w:w="4961" w:type="dxa"/>
            <w:vAlign w:val="center"/>
          </w:tcPr>
          <w:p w:rsidR="002D543E" w:rsidRPr="00FB4146" w:rsidRDefault="007C140F">
            <w:pPr>
              <w:spacing w:before="20" w:after="20" w:line="260" w:lineRule="atLeast"/>
              <w:rPr>
                <w:rFonts w:cs="Arial"/>
                <w:snapToGrid w:val="0"/>
                <w:lang w:eastAsia="sl-SI"/>
              </w:rPr>
            </w:pPr>
            <w:r w:rsidRPr="00FB4146">
              <w:rPr>
                <w:rFonts w:cs="Arial"/>
                <w:snapToGrid w:val="0"/>
                <w:lang w:eastAsia="sl-SI"/>
              </w:rPr>
              <w:t>Communication and control system cabling</w:t>
            </w:r>
          </w:p>
        </w:tc>
        <w:tc>
          <w:tcPr>
            <w:tcW w:w="993" w:type="dxa"/>
            <w:vAlign w:val="center"/>
          </w:tcPr>
          <w:p w:rsidR="00F11908" w:rsidRPr="00FB4146" w:rsidRDefault="00F11908" w:rsidP="00CC6EEA">
            <w:pPr>
              <w:spacing w:before="20" w:after="20" w:line="260" w:lineRule="atLeast"/>
              <w:jc w:val="center"/>
              <w:rPr>
                <w:rFonts w:cs="Arial"/>
              </w:rPr>
            </w:pPr>
          </w:p>
        </w:tc>
        <w:tc>
          <w:tcPr>
            <w:tcW w:w="2835" w:type="dxa"/>
            <w:vAlign w:val="center"/>
          </w:tcPr>
          <w:p w:rsidR="00F11908" w:rsidRPr="00FB4146" w:rsidRDefault="00F11908" w:rsidP="00CC6EEA">
            <w:pPr>
              <w:spacing w:before="20" w:after="20" w:line="260" w:lineRule="atLeast"/>
              <w:jc w:val="center"/>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7</w:t>
            </w:r>
            <w:r w:rsidR="007C140F" w:rsidRPr="00FB4146">
              <w:rPr>
                <w:rFonts w:cs="Arial"/>
              </w:rPr>
              <w:t>.1</w:t>
            </w:r>
          </w:p>
        </w:tc>
        <w:tc>
          <w:tcPr>
            <w:tcW w:w="4961" w:type="dxa"/>
            <w:vAlign w:val="center"/>
          </w:tcPr>
          <w:p w:rsidR="002D543E" w:rsidRPr="00FB4146" w:rsidRDefault="007C140F">
            <w:pPr>
              <w:spacing w:before="20" w:after="20" w:line="260" w:lineRule="atLeast"/>
              <w:rPr>
                <w:rFonts w:cs="Arial"/>
                <w:snapToGrid w:val="0"/>
                <w:lang w:eastAsia="sl-SI"/>
              </w:rPr>
            </w:pPr>
            <w:r w:rsidRPr="00FB4146">
              <w:rPr>
                <w:rFonts w:cs="Arial"/>
                <w:snapToGrid w:val="0"/>
                <w:lang w:eastAsia="sl-SI"/>
              </w:rPr>
              <w:t>Procurement</w:t>
            </w:r>
            <w:r w:rsidR="000C2953" w:rsidRPr="00FB4146">
              <w:rPr>
                <w:rFonts w:cs="Arial"/>
                <w:snapToGrid w:val="0"/>
                <w:lang w:eastAsia="sl-SI"/>
              </w:rPr>
              <w:t>,</w:t>
            </w:r>
            <w:r w:rsidRPr="00FB4146">
              <w:rPr>
                <w:rFonts w:cs="Arial"/>
                <w:snapToGrid w:val="0"/>
                <w:lang w:eastAsia="sl-SI"/>
              </w:rPr>
              <w:t xml:space="preserve"> installation and connection of Control cables, Signal cables, UTP network cables, cable trays, installation cable fittings, pipes etc.</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851" w:type="dxa"/>
            <w:vAlign w:val="center"/>
          </w:tcPr>
          <w:p w:rsidR="00F11908" w:rsidRPr="00FB4146" w:rsidRDefault="000C2953" w:rsidP="00B41FE8">
            <w:pPr>
              <w:spacing w:before="20" w:after="20" w:line="260" w:lineRule="atLeast"/>
              <w:jc w:val="center"/>
              <w:rPr>
                <w:rFonts w:cs="Arial"/>
              </w:rPr>
            </w:pPr>
            <w:r w:rsidRPr="00FB4146">
              <w:rPr>
                <w:rFonts w:cs="Arial"/>
              </w:rPr>
              <w:t>8</w:t>
            </w:r>
            <w:r w:rsidR="007C140F" w:rsidRPr="00FB4146">
              <w:rPr>
                <w:rFonts w:cs="Arial"/>
              </w:rPr>
              <w:t>.</w:t>
            </w:r>
            <w:r w:rsidR="00B41FE8" w:rsidRPr="00FB4146">
              <w:rPr>
                <w:rFonts w:cs="Arial"/>
              </w:rPr>
              <w:t>8</w:t>
            </w:r>
          </w:p>
        </w:tc>
        <w:tc>
          <w:tcPr>
            <w:tcW w:w="4961" w:type="dxa"/>
            <w:vAlign w:val="center"/>
          </w:tcPr>
          <w:p w:rsidR="002D543E" w:rsidRPr="00FB4146" w:rsidRDefault="007C140F">
            <w:pPr>
              <w:spacing w:before="20" w:after="20" w:line="260" w:lineRule="atLeast"/>
              <w:rPr>
                <w:rFonts w:cs="Arial"/>
                <w:snapToGrid w:val="0"/>
                <w:lang w:eastAsia="sl-SI"/>
              </w:rPr>
            </w:pPr>
            <w:r w:rsidRPr="00FB4146">
              <w:rPr>
                <w:rFonts w:cs="Arial"/>
                <w:snapToGrid w:val="0"/>
                <w:lang w:eastAsia="sl-SI"/>
              </w:rPr>
              <w:t>Other Items (to be entered by Tenderer)</w:t>
            </w:r>
          </w:p>
        </w:tc>
        <w:tc>
          <w:tcPr>
            <w:tcW w:w="993" w:type="dxa"/>
            <w:vAlign w:val="center"/>
          </w:tcPr>
          <w:p w:rsidR="00F11908" w:rsidRPr="00FB4146" w:rsidRDefault="007C140F" w:rsidP="00CC6EEA">
            <w:pPr>
              <w:spacing w:before="20" w:after="20" w:line="260" w:lineRule="atLeast"/>
              <w:jc w:val="center"/>
              <w:rPr>
                <w:rFonts w:cs="Arial"/>
              </w:rPr>
            </w:pPr>
            <w:r w:rsidRPr="00FB4146">
              <w:rPr>
                <w:rFonts w:cs="Arial"/>
              </w:rPr>
              <w:t>LS</w:t>
            </w:r>
          </w:p>
        </w:tc>
        <w:tc>
          <w:tcPr>
            <w:tcW w:w="2835" w:type="dxa"/>
            <w:vAlign w:val="center"/>
          </w:tcPr>
          <w:p w:rsidR="00F11908" w:rsidRPr="00FB4146" w:rsidRDefault="00F11908" w:rsidP="00CC6EEA">
            <w:pPr>
              <w:spacing w:before="20" w:after="20" w:line="260" w:lineRule="atLeast"/>
              <w:jc w:val="both"/>
              <w:rPr>
                <w:rFonts w:cs="Arial"/>
                <w:lang w:eastAsia="sl-SI"/>
              </w:rPr>
            </w:pPr>
          </w:p>
        </w:tc>
      </w:tr>
      <w:tr w:rsidR="00F11908" w:rsidRPr="00FB4146" w:rsidTr="000C2953">
        <w:tc>
          <w:tcPr>
            <w:tcW w:w="6805" w:type="dxa"/>
            <w:gridSpan w:val="3"/>
            <w:vAlign w:val="center"/>
          </w:tcPr>
          <w:p w:rsidR="00F11908" w:rsidRPr="00FB4146" w:rsidRDefault="00BB0817" w:rsidP="0028571D">
            <w:pPr>
              <w:spacing w:before="20" w:after="20" w:line="260" w:lineRule="atLeast"/>
              <w:jc w:val="right"/>
              <w:rPr>
                <w:rFonts w:cs="Arial"/>
              </w:rPr>
            </w:pPr>
            <w:r w:rsidRPr="00FB4146">
              <w:rPr>
                <w:rFonts w:cs="Arial"/>
                <w:b/>
              </w:rPr>
              <w:t xml:space="preserve">Sub-total </w:t>
            </w:r>
            <w:r w:rsidR="009C3AE8" w:rsidRPr="00FB4146">
              <w:rPr>
                <w:rFonts w:cs="Arial"/>
                <w:b/>
              </w:rPr>
              <w:fldChar w:fldCharType="begin"/>
            </w:r>
            <w:r w:rsidR="00EE5C47" w:rsidRPr="00FB4146">
              <w:rPr>
                <w:rFonts w:cs="Arial"/>
                <w:b/>
              </w:rPr>
              <w:instrText xml:space="preserve"> REF _Ref414121132 \h </w:instrText>
            </w:r>
            <w:r w:rsidR="009C3AE8" w:rsidRPr="00FB4146">
              <w:rPr>
                <w:rFonts w:cs="Arial"/>
                <w:b/>
              </w:rPr>
            </w:r>
            <w:r w:rsidR="00FB4146">
              <w:rPr>
                <w:rFonts w:cs="Arial"/>
                <w:b/>
              </w:rPr>
              <w:instrText xml:space="preserve"> \* MERGEFORMAT </w:instrText>
            </w:r>
            <w:r w:rsidR="009C3AE8" w:rsidRPr="00FB4146">
              <w:rPr>
                <w:rFonts w:cs="Arial"/>
                <w:b/>
              </w:rPr>
              <w:fldChar w:fldCharType="separate"/>
            </w:r>
            <w:r w:rsidR="00EE5C47" w:rsidRPr="00FB4146">
              <w:t>Schedule 8-Lot-1: Electrical equipment and SCADA</w:t>
            </w:r>
            <w:r w:rsidR="009C3AE8" w:rsidRPr="00FB4146">
              <w:rPr>
                <w:rFonts w:cs="Arial"/>
                <w:b/>
              </w:rPr>
              <w:fldChar w:fldCharType="end"/>
            </w:r>
            <w:r w:rsidRPr="00FB4146">
              <w:rPr>
                <w:rFonts w:cs="Arial"/>
                <w:b/>
              </w:rPr>
              <w:t>- to be carried forward to the Main Summary</w:t>
            </w:r>
          </w:p>
        </w:tc>
        <w:tc>
          <w:tcPr>
            <w:tcW w:w="2835" w:type="dxa"/>
            <w:vAlign w:val="center"/>
          </w:tcPr>
          <w:p w:rsidR="00F11908" w:rsidRPr="00FB4146" w:rsidRDefault="00F11908" w:rsidP="00CC6EEA">
            <w:pPr>
              <w:spacing w:before="20" w:after="20" w:line="260" w:lineRule="atLeast"/>
              <w:jc w:val="both"/>
              <w:rPr>
                <w:rFonts w:cs="Arial"/>
              </w:rPr>
            </w:pPr>
          </w:p>
        </w:tc>
      </w:tr>
    </w:tbl>
    <w:p w:rsidR="00EE5C47" w:rsidRPr="00FB4146" w:rsidRDefault="00EE5C47" w:rsidP="002D21EC">
      <w:pPr>
        <w:pStyle w:val="Heading4"/>
        <w:rPr>
          <w:rFonts w:cs="Arial"/>
        </w:rPr>
      </w:pPr>
    </w:p>
    <w:p w:rsidR="00EE5C47" w:rsidRPr="00FB4146" w:rsidRDefault="00EE5C47" w:rsidP="00EE5C47"/>
    <w:p w:rsidR="008919A1" w:rsidRPr="00FB4146" w:rsidRDefault="008919A1" w:rsidP="00EE5C47">
      <w:pPr>
        <w:rPr>
          <w:rFonts w:eastAsiaTheme="majorEastAsia"/>
          <w:color w:val="4F81BD" w:themeColor="accent1"/>
        </w:rPr>
      </w:pPr>
    </w:p>
    <w:p w:rsidR="00EE5C47" w:rsidRPr="00FB4146" w:rsidRDefault="00CB4E4A" w:rsidP="00CB4E4A">
      <w:pPr>
        <w:pStyle w:val="Caption"/>
        <w:spacing w:after="120" w:line="276" w:lineRule="auto"/>
        <w:rPr>
          <w:sz w:val="22"/>
        </w:rPr>
      </w:pPr>
      <w:bookmarkStart w:id="90" w:name="_Ref414121745"/>
      <w:bookmarkStart w:id="91" w:name="_Toc422494516"/>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9</w:t>
      </w:r>
      <w:r w:rsidR="009C3AE8" w:rsidRPr="00FB4146">
        <w:rPr>
          <w:sz w:val="22"/>
        </w:rPr>
        <w:fldChar w:fldCharType="end"/>
      </w:r>
      <w:r w:rsidR="00EE5C47" w:rsidRPr="00FB4146">
        <w:rPr>
          <w:sz w:val="22"/>
        </w:rPr>
        <w:t>-Lot-1: Other Works and Supplies</w:t>
      </w:r>
      <w:bookmarkEnd w:id="90"/>
      <w:bookmarkEnd w:id="91"/>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993"/>
        <w:gridCol w:w="2835"/>
      </w:tblGrid>
      <w:tr w:rsidR="00EE5C47" w:rsidRPr="00FB4146" w:rsidTr="000534FF">
        <w:trPr>
          <w:tblHeader/>
        </w:trPr>
        <w:tc>
          <w:tcPr>
            <w:tcW w:w="851" w:type="dxa"/>
            <w:shd w:val="clear" w:color="auto" w:fill="E6E6E6"/>
            <w:vAlign w:val="center"/>
          </w:tcPr>
          <w:p w:rsidR="00EE5C47" w:rsidRPr="00FB4146" w:rsidRDefault="00EE5C47" w:rsidP="000534FF">
            <w:pPr>
              <w:spacing w:before="20" w:after="20" w:line="260" w:lineRule="atLeast"/>
              <w:jc w:val="center"/>
              <w:rPr>
                <w:rFonts w:cs="Arial"/>
                <w:b/>
              </w:rPr>
            </w:pPr>
            <w:r w:rsidRPr="00FB4146">
              <w:rPr>
                <w:rFonts w:cs="Arial"/>
                <w:b/>
              </w:rPr>
              <w:t>Item</w:t>
            </w:r>
          </w:p>
        </w:tc>
        <w:tc>
          <w:tcPr>
            <w:tcW w:w="4961" w:type="dxa"/>
            <w:shd w:val="clear" w:color="auto" w:fill="E6E6E6"/>
            <w:vAlign w:val="center"/>
          </w:tcPr>
          <w:p w:rsidR="00EE5C47" w:rsidRPr="00FB4146" w:rsidRDefault="00EE5C47" w:rsidP="000534FF">
            <w:pPr>
              <w:spacing w:before="20" w:after="20" w:line="260" w:lineRule="atLeast"/>
              <w:jc w:val="center"/>
              <w:rPr>
                <w:rFonts w:cs="Arial"/>
                <w:b/>
              </w:rPr>
            </w:pPr>
            <w:r w:rsidRPr="00FB4146">
              <w:rPr>
                <w:rFonts w:cs="Arial"/>
                <w:b/>
              </w:rPr>
              <w:t>Description</w:t>
            </w:r>
          </w:p>
        </w:tc>
        <w:tc>
          <w:tcPr>
            <w:tcW w:w="993" w:type="dxa"/>
            <w:shd w:val="clear" w:color="auto" w:fill="E6E6E6"/>
            <w:vAlign w:val="center"/>
          </w:tcPr>
          <w:p w:rsidR="00EE5C47" w:rsidRPr="00FB4146" w:rsidRDefault="00EE5C47" w:rsidP="000534FF">
            <w:pPr>
              <w:spacing w:before="20" w:after="20" w:line="260" w:lineRule="atLeast"/>
              <w:jc w:val="center"/>
              <w:rPr>
                <w:rFonts w:cs="Arial"/>
                <w:b/>
              </w:rPr>
            </w:pPr>
            <w:r w:rsidRPr="00FB4146">
              <w:rPr>
                <w:rFonts w:cs="Arial"/>
                <w:b/>
              </w:rPr>
              <w:t>Unit</w:t>
            </w:r>
          </w:p>
          <w:p w:rsidR="00EE5C47" w:rsidRPr="00FB4146" w:rsidRDefault="00EE5C47" w:rsidP="000534FF">
            <w:pPr>
              <w:spacing w:before="20" w:after="20" w:line="260" w:lineRule="atLeast"/>
              <w:jc w:val="center"/>
              <w:rPr>
                <w:rFonts w:cs="Arial"/>
                <w:b/>
              </w:rPr>
            </w:pPr>
            <w:r w:rsidRPr="00FB4146">
              <w:rPr>
                <w:rFonts w:cs="Arial"/>
                <w:b/>
              </w:rPr>
              <w:t>(Lump Sum)</w:t>
            </w:r>
          </w:p>
        </w:tc>
        <w:tc>
          <w:tcPr>
            <w:tcW w:w="2835" w:type="dxa"/>
            <w:shd w:val="clear" w:color="auto" w:fill="E6E6E6"/>
            <w:vAlign w:val="center"/>
          </w:tcPr>
          <w:p w:rsidR="00EE5C47" w:rsidRPr="00FB4146" w:rsidRDefault="00EE5C47" w:rsidP="000534FF">
            <w:pPr>
              <w:spacing w:before="20" w:after="20" w:line="260" w:lineRule="atLeast"/>
              <w:jc w:val="center"/>
              <w:rPr>
                <w:rFonts w:cs="Arial"/>
                <w:b/>
              </w:rPr>
            </w:pPr>
            <w:r w:rsidRPr="00FB4146">
              <w:rPr>
                <w:rFonts w:cs="Arial"/>
                <w:b/>
              </w:rPr>
              <w:t>Amount</w:t>
            </w:r>
          </w:p>
          <w:p w:rsidR="00EE5C47" w:rsidRPr="00FB4146" w:rsidRDefault="00EE5C47" w:rsidP="000534FF">
            <w:pPr>
              <w:spacing w:before="20" w:after="20" w:line="260" w:lineRule="atLeast"/>
              <w:jc w:val="center"/>
              <w:rPr>
                <w:rFonts w:cs="Arial"/>
                <w:b/>
              </w:rPr>
            </w:pPr>
            <w:r w:rsidRPr="00FB4146">
              <w:rPr>
                <w:rFonts w:cs="Arial"/>
                <w:b/>
              </w:rPr>
              <w:t>EUR</w:t>
            </w:r>
          </w:p>
        </w:tc>
      </w:tr>
      <w:tr w:rsidR="00EE5C47" w:rsidRPr="00FB4146" w:rsidTr="000534FF">
        <w:tc>
          <w:tcPr>
            <w:tcW w:w="851" w:type="dxa"/>
            <w:vAlign w:val="center"/>
          </w:tcPr>
          <w:p w:rsidR="00EE5C47" w:rsidRPr="00FB4146" w:rsidRDefault="00EE5C47" w:rsidP="000534FF">
            <w:pPr>
              <w:spacing w:before="20" w:after="20" w:line="260" w:lineRule="atLeast"/>
              <w:jc w:val="center"/>
              <w:rPr>
                <w:rFonts w:cs="Arial"/>
              </w:rPr>
            </w:pPr>
            <w:r w:rsidRPr="00FB4146">
              <w:rPr>
                <w:rFonts w:cs="Arial"/>
              </w:rPr>
              <w:t>9.1</w:t>
            </w:r>
          </w:p>
        </w:tc>
        <w:tc>
          <w:tcPr>
            <w:tcW w:w="4961" w:type="dxa"/>
            <w:vAlign w:val="center"/>
          </w:tcPr>
          <w:p w:rsidR="00EE5C47" w:rsidRPr="00FB4146" w:rsidRDefault="00EE5C47" w:rsidP="000534FF">
            <w:pPr>
              <w:rPr>
                <w:rFonts w:cs="Arial"/>
              </w:rPr>
            </w:pPr>
            <w:r w:rsidRPr="00FB4146">
              <w:rPr>
                <w:rFonts w:cs="Arial"/>
              </w:rPr>
              <w:t>Automatic Sampling Units</w:t>
            </w:r>
          </w:p>
        </w:tc>
        <w:tc>
          <w:tcPr>
            <w:tcW w:w="993" w:type="dxa"/>
            <w:vAlign w:val="center"/>
          </w:tcPr>
          <w:p w:rsidR="00EE5C47" w:rsidRPr="00FB4146" w:rsidRDefault="00EE5C47" w:rsidP="000534FF">
            <w:pPr>
              <w:spacing w:before="20" w:after="20" w:line="260" w:lineRule="atLeast"/>
              <w:jc w:val="center"/>
              <w:rPr>
                <w:rFonts w:cs="Arial"/>
              </w:rPr>
            </w:pPr>
            <w:r w:rsidRPr="00FB4146">
              <w:rPr>
                <w:rFonts w:cs="Arial"/>
              </w:rPr>
              <w:t>LS</w:t>
            </w:r>
          </w:p>
        </w:tc>
        <w:tc>
          <w:tcPr>
            <w:tcW w:w="2835" w:type="dxa"/>
            <w:vAlign w:val="center"/>
          </w:tcPr>
          <w:p w:rsidR="00EE5C47" w:rsidRPr="00FB4146" w:rsidRDefault="00EE5C47" w:rsidP="000534FF">
            <w:pPr>
              <w:spacing w:before="20" w:after="20" w:line="260" w:lineRule="atLeast"/>
              <w:jc w:val="both"/>
              <w:rPr>
                <w:rFonts w:cs="Arial"/>
                <w:lang w:eastAsia="sl-SI"/>
              </w:rPr>
            </w:pPr>
          </w:p>
        </w:tc>
      </w:tr>
      <w:tr w:rsidR="00EE5C47" w:rsidRPr="00FB4146" w:rsidTr="000534FF">
        <w:tc>
          <w:tcPr>
            <w:tcW w:w="851" w:type="dxa"/>
            <w:vAlign w:val="center"/>
          </w:tcPr>
          <w:p w:rsidR="00EE5C47" w:rsidRPr="00FB4146" w:rsidRDefault="00EE5C47" w:rsidP="000534FF">
            <w:pPr>
              <w:spacing w:before="20" w:after="20" w:line="260" w:lineRule="atLeast"/>
              <w:jc w:val="center"/>
              <w:rPr>
                <w:rFonts w:cs="Arial"/>
              </w:rPr>
            </w:pPr>
            <w:r w:rsidRPr="00FB4146">
              <w:rPr>
                <w:rFonts w:cs="Arial"/>
              </w:rPr>
              <w:t>9.2</w:t>
            </w:r>
          </w:p>
        </w:tc>
        <w:tc>
          <w:tcPr>
            <w:tcW w:w="4961" w:type="dxa"/>
            <w:vAlign w:val="center"/>
          </w:tcPr>
          <w:p w:rsidR="00EE5C47" w:rsidRPr="00FB4146" w:rsidRDefault="00EE5C47" w:rsidP="000534FF">
            <w:pPr>
              <w:rPr>
                <w:rFonts w:cs="Arial"/>
                <w:color w:val="000000"/>
              </w:rPr>
            </w:pPr>
            <w:r w:rsidRPr="00FB4146">
              <w:rPr>
                <w:rFonts w:cs="Arial"/>
                <w:color w:val="000000"/>
              </w:rPr>
              <w:t>Laboratory Equipment</w:t>
            </w:r>
          </w:p>
        </w:tc>
        <w:tc>
          <w:tcPr>
            <w:tcW w:w="993" w:type="dxa"/>
            <w:vAlign w:val="center"/>
          </w:tcPr>
          <w:p w:rsidR="00EE5C47" w:rsidRPr="00FB4146" w:rsidRDefault="00EE5C47" w:rsidP="000534FF">
            <w:pPr>
              <w:spacing w:before="20" w:after="20" w:line="260" w:lineRule="atLeast"/>
              <w:jc w:val="center"/>
              <w:rPr>
                <w:rFonts w:cs="Arial"/>
              </w:rPr>
            </w:pPr>
            <w:r w:rsidRPr="00FB4146">
              <w:rPr>
                <w:rFonts w:cs="Arial"/>
              </w:rPr>
              <w:t>LS</w:t>
            </w:r>
          </w:p>
        </w:tc>
        <w:tc>
          <w:tcPr>
            <w:tcW w:w="2835" w:type="dxa"/>
            <w:vAlign w:val="center"/>
          </w:tcPr>
          <w:p w:rsidR="00EE5C47" w:rsidRPr="00FB4146" w:rsidRDefault="00EE5C47" w:rsidP="000534FF">
            <w:pPr>
              <w:spacing w:before="20" w:after="20" w:line="260" w:lineRule="atLeast"/>
              <w:jc w:val="both"/>
              <w:rPr>
                <w:rFonts w:cs="Arial"/>
                <w:lang w:eastAsia="sl-SI"/>
              </w:rPr>
            </w:pPr>
          </w:p>
        </w:tc>
      </w:tr>
      <w:tr w:rsidR="0028571D" w:rsidRPr="00FB4146" w:rsidTr="000534FF">
        <w:tc>
          <w:tcPr>
            <w:tcW w:w="851" w:type="dxa"/>
            <w:vAlign w:val="center"/>
          </w:tcPr>
          <w:p w:rsidR="0028571D" w:rsidRPr="00FB4146" w:rsidRDefault="0028571D" w:rsidP="000534FF">
            <w:pPr>
              <w:spacing w:before="20" w:after="20" w:line="260" w:lineRule="atLeast"/>
              <w:jc w:val="center"/>
              <w:rPr>
                <w:rFonts w:cs="Arial"/>
              </w:rPr>
            </w:pPr>
            <w:r w:rsidRPr="00FB4146">
              <w:rPr>
                <w:rFonts w:cs="Arial"/>
              </w:rPr>
              <w:t>9.3</w:t>
            </w:r>
          </w:p>
        </w:tc>
        <w:tc>
          <w:tcPr>
            <w:tcW w:w="4961" w:type="dxa"/>
            <w:vAlign w:val="center"/>
          </w:tcPr>
          <w:p w:rsidR="0028571D" w:rsidRPr="00FB4146" w:rsidRDefault="0028571D" w:rsidP="000534FF">
            <w:pPr>
              <w:spacing w:before="20" w:after="20" w:line="260" w:lineRule="atLeast"/>
              <w:rPr>
                <w:rFonts w:cs="Arial"/>
                <w:snapToGrid w:val="0"/>
                <w:lang w:eastAsia="sl-SI"/>
              </w:rPr>
            </w:pPr>
            <w:r w:rsidRPr="00FB4146">
              <w:rPr>
                <w:rFonts w:cs="Arial"/>
                <w:snapToGrid w:val="0"/>
                <w:lang w:eastAsia="sl-SI"/>
              </w:rPr>
              <w:t>Other Items (to be entered by Tenderer)</w:t>
            </w:r>
          </w:p>
        </w:tc>
        <w:tc>
          <w:tcPr>
            <w:tcW w:w="993" w:type="dxa"/>
            <w:vAlign w:val="center"/>
          </w:tcPr>
          <w:p w:rsidR="0028571D" w:rsidRPr="00FB4146" w:rsidRDefault="0028571D" w:rsidP="000534FF">
            <w:pPr>
              <w:spacing w:before="20" w:after="20" w:line="260" w:lineRule="atLeast"/>
              <w:jc w:val="center"/>
              <w:rPr>
                <w:rFonts w:cs="Arial"/>
              </w:rPr>
            </w:pPr>
            <w:r w:rsidRPr="00FB4146">
              <w:rPr>
                <w:rFonts w:cs="Arial"/>
              </w:rPr>
              <w:t>LS</w:t>
            </w:r>
          </w:p>
        </w:tc>
        <w:tc>
          <w:tcPr>
            <w:tcW w:w="2835" w:type="dxa"/>
            <w:vAlign w:val="center"/>
          </w:tcPr>
          <w:p w:rsidR="0028571D" w:rsidRPr="00FB4146" w:rsidRDefault="0028571D" w:rsidP="000534FF">
            <w:pPr>
              <w:spacing w:before="20" w:after="20" w:line="260" w:lineRule="atLeast"/>
              <w:jc w:val="both"/>
              <w:rPr>
                <w:rFonts w:cs="Arial"/>
                <w:lang w:eastAsia="sl-SI"/>
              </w:rPr>
            </w:pPr>
          </w:p>
        </w:tc>
      </w:tr>
      <w:tr w:rsidR="0028571D" w:rsidRPr="00FB4146" w:rsidTr="000534FF">
        <w:tc>
          <w:tcPr>
            <w:tcW w:w="6805" w:type="dxa"/>
            <w:gridSpan w:val="3"/>
            <w:vAlign w:val="center"/>
          </w:tcPr>
          <w:p w:rsidR="0028571D" w:rsidRPr="00FB4146" w:rsidRDefault="0028571D" w:rsidP="0028571D">
            <w:pPr>
              <w:spacing w:before="20" w:after="20" w:line="260" w:lineRule="atLeast"/>
              <w:jc w:val="right"/>
              <w:rPr>
                <w:rFonts w:cs="Arial"/>
              </w:rPr>
            </w:pPr>
            <w:r w:rsidRPr="00FB4146">
              <w:rPr>
                <w:rFonts w:cs="Arial"/>
                <w:b/>
              </w:rPr>
              <w:t xml:space="preserve">Sub-total </w:t>
            </w:r>
            <w:r w:rsidR="009C3AE8" w:rsidRPr="00FB4146">
              <w:rPr>
                <w:rFonts w:cs="Arial"/>
                <w:b/>
              </w:rPr>
              <w:fldChar w:fldCharType="begin"/>
            </w:r>
            <w:r w:rsidRPr="00FB4146">
              <w:rPr>
                <w:rFonts w:cs="Arial"/>
                <w:b/>
              </w:rPr>
              <w:instrText xml:space="preserve"> REF _Ref414121745 \h </w:instrText>
            </w:r>
            <w:r w:rsidR="009C3AE8" w:rsidRPr="00FB4146">
              <w:rPr>
                <w:rFonts w:cs="Arial"/>
                <w:b/>
              </w:rPr>
            </w:r>
            <w:r w:rsidR="00FB4146">
              <w:rPr>
                <w:rFonts w:cs="Arial"/>
                <w:b/>
              </w:rPr>
              <w:instrText xml:space="preserve"> \* MERGEFORMAT </w:instrText>
            </w:r>
            <w:r w:rsidR="009C3AE8" w:rsidRPr="00FB4146">
              <w:rPr>
                <w:rFonts w:cs="Arial"/>
                <w:b/>
              </w:rPr>
              <w:fldChar w:fldCharType="separate"/>
            </w:r>
            <w:r w:rsidRPr="00FB4146">
              <w:t xml:space="preserve">Schedule </w:t>
            </w:r>
            <w:r w:rsidRPr="00FB4146">
              <w:rPr>
                <w:noProof/>
              </w:rPr>
              <w:t>9</w:t>
            </w:r>
            <w:r w:rsidRPr="00FB4146">
              <w:t>-Lot-1: Other Works and Supplies</w:t>
            </w:r>
            <w:r w:rsidR="009C3AE8" w:rsidRPr="00FB4146">
              <w:rPr>
                <w:rFonts w:cs="Arial"/>
                <w:b/>
              </w:rPr>
              <w:fldChar w:fldCharType="end"/>
            </w:r>
            <w:r w:rsidRPr="00FB4146">
              <w:rPr>
                <w:rFonts w:cs="Arial"/>
                <w:b/>
              </w:rPr>
              <w:t>-to be carried forward to the Main Summary</w:t>
            </w:r>
          </w:p>
        </w:tc>
        <w:tc>
          <w:tcPr>
            <w:tcW w:w="2835" w:type="dxa"/>
            <w:vAlign w:val="center"/>
          </w:tcPr>
          <w:p w:rsidR="0028571D" w:rsidRPr="00FB4146" w:rsidRDefault="0028571D" w:rsidP="000534FF">
            <w:pPr>
              <w:spacing w:before="20" w:after="20" w:line="260" w:lineRule="atLeast"/>
              <w:jc w:val="both"/>
              <w:rPr>
                <w:rFonts w:cs="Arial"/>
              </w:rPr>
            </w:pPr>
          </w:p>
        </w:tc>
      </w:tr>
    </w:tbl>
    <w:p w:rsidR="00CB4E4A" w:rsidRPr="00FB4146" w:rsidRDefault="00CB4E4A" w:rsidP="00CB4E4A">
      <w:pPr>
        <w:pStyle w:val="Caption"/>
        <w:spacing w:after="120" w:line="276" w:lineRule="auto"/>
        <w:rPr>
          <w:sz w:val="22"/>
        </w:rPr>
      </w:pPr>
      <w:bookmarkStart w:id="92" w:name="_Ref414117259"/>
      <w:bookmarkStart w:id="93" w:name="_Toc217357105"/>
      <w:bookmarkStart w:id="94" w:name="_Toc280099544"/>
      <w:bookmarkStart w:id="95" w:name="_Toc392172962"/>
    </w:p>
    <w:p w:rsidR="00CB4E4A" w:rsidRPr="00FB4146" w:rsidRDefault="00CB4E4A" w:rsidP="00CB4E4A">
      <w:r w:rsidRPr="00FB4146">
        <w:br w:type="page"/>
      </w:r>
    </w:p>
    <w:p w:rsidR="008919A1" w:rsidRPr="00FB4146" w:rsidRDefault="008919A1" w:rsidP="00CB4E4A">
      <w:pPr>
        <w:rPr>
          <w:rFonts w:eastAsia="Times New Roman" w:cs="Arial"/>
          <w:szCs w:val="20"/>
        </w:rPr>
      </w:pPr>
    </w:p>
    <w:p w:rsidR="00F11908" w:rsidRPr="00FB4146" w:rsidRDefault="00CB4E4A" w:rsidP="00CB4E4A">
      <w:pPr>
        <w:pStyle w:val="Caption"/>
        <w:spacing w:after="120" w:line="276" w:lineRule="auto"/>
        <w:rPr>
          <w:sz w:val="22"/>
        </w:rPr>
      </w:pPr>
      <w:bookmarkStart w:id="96" w:name="_Toc422494517"/>
      <w:r w:rsidRPr="00FB4146">
        <w:rPr>
          <w:sz w:val="22"/>
        </w:rPr>
        <w:t xml:space="preserve">Schedule </w:t>
      </w:r>
      <w:r w:rsidR="009C3AE8" w:rsidRPr="00FB4146">
        <w:rPr>
          <w:sz w:val="22"/>
        </w:rPr>
        <w:fldChar w:fldCharType="begin"/>
      </w:r>
      <w:r w:rsidRPr="00FB4146">
        <w:rPr>
          <w:sz w:val="22"/>
        </w:rPr>
        <w:instrText xml:space="preserve"> SEQ Schedule \* ARABIC </w:instrText>
      </w:r>
      <w:r w:rsidR="009C3AE8" w:rsidRPr="00FB4146">
        <w:rPr>
          <w:sz w:val="22"/>
        </w:rPr>
        <w:fldChar w:fldCharType="separate"/>
      </w:r>
      <w:r w:rsidRPr="00FB4146">
        <w:rPr>
          <w:noProof/>
          <w:sz w:val="22"/>
        </w:rPr>
        <w:t>10</w:t>
      </w:r>
      <w:r w:rsidR="009C3AE8" w:rsidRPr="00FB4146">
        <w:rPr>
          <w:sz w:val="22"/>
        </w:rPr>
        <w:fldChar w:fldCharType="end"/>
      </w:r>
      <w:r w:rsidRPr="00FB4146">
        <w:rPr>
          <w:sz w:val="22"/>
        </w:rPr>
        <w:t>-</w:t>
      </w:r>
      <w:r w:rsidR="00F308EC" w:rsidRPr="00FB4146">
        <w:rPr>
          <w:sz w:val="22"/>
        </w:rPr>
        <w:t xml:space="preserve">Lot </w:t>
      </w:r>
      <w:r w:rsidR="00B41FE8" w:rsidRPr="00FB4146">
        <w:rPr>
          <w:sz w:val="22"/>
        </w:rPr>
        <w:t>1</w:t>
      </w:r>
      <w:r w:rsidR="007C140F" w:rsidRPr="00FB4146">
        <w:rPr>
          <w:sz w:val="22"/>
        </w:rPr>
        <w:t xml:space="preserve">: </w:t>
      </w:r>
      <w:proofErr w:type="spellStart"/>
      <w:r w:rsidR="00B41FE8" w:rsidRPr="00FB4146">
        <w:rPr>
          <w:sz w:val="22"/>
        </w:rPr>
        <w:t>D</w:t>
      </w:r>
      <w:r w:rsidR="007C140F" w:rsidRPr="00FB4146">
        <w:rPr>
          <w:sz w:val="22"/>
        </w:rPr>
        <w:t>ayworks</w:t>
      </w:r>
      <w:bookmarkEnd w:id="92"/>
      <w:bookmarkEnd w:id="93"/>
      <w:bookmarkEnd w:id="94"/>
      <w:bookmarkEnd w:id="95"/>
      <w:bookmarkEnd w:id="96"/>
      <w:proofErr w:type="spellEnd"/>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3364"/>
        <w:gridCol w:w="846"/>
        <w:gridCol w:w="1419"/>
        <w:gridCol w:w="1242"/>
        <w:gridCol w:w="1470"/>
      </w:tblGrid>
      <w:tr w:rsidR="00AB783A" w:rsidRPr="00FB4146" w:rsidTr="00044CA0">
        <w:tc>
          <w:tcPr>
            <w:tcW w:w="892" w:type="dxa"/>
            <w:shd w:val="clear" w:color="auto" w:fill="E6E6E6"/>
            <w:vAlign w:val="center"/>
          </w:tcPr>
          <w:p w:rsidR="00AB783A" w:rsidRPr="00FB4146" w:rsidRDefault="00AB783A" w:rsidP="00044CA0">
            <w:pPr>
              <w:spacing w:before="20" w:after="20" w:line="260" w:lineRule="atLeast"/>
              <w:jc w:val="both"/>
              <w:rPr>
                <w:rFonts w:cs="Arial"/>
                <w:b/>
              </w:rPr>
            </w:pPr>
            <w:r w:rsidRPr="00FB4146">
              <w:rPr>
                <w:rFonts w:cs="Arial"/>
                <w:b/>
              </w:rPr>
              <w:t>Item</w:t>
            </w:r>
          </w:p>
          <w:p w:rsidR="00AB783A" w:rsidRPr="00FB4146" w:rsidRDefault="00AB783A" w:rsidP="00044CA0">
            <w:pPr>
              <w:spacing w:before="20" w:after="20" w:line="260" w:lineRule="atLeast"/>
              <w:jc w:val="both"/>
              <w:rPr>
                <w:rFonts w:cs="Arial"/>
                <w:b/>
              </w:rPr>
            </w:pPr>
          </w:p>
        </w:tc>
        <w:tc>
          <w:tcPr>
            <w:tcW w:w="3364" w:type="dxa"/>
            <w:shd w:val="clear" w:color="auto" w:fill="E6E6E6"/>
            <w:vAlign w:val="center"/>
          </w:tcPr>
          <w:p w:rsidR="00AB783A" w:rsidRPr="00FB4146" w:rsidRDefault="00AB783A" w:rsidP="00044CA0">
            <w:pPr>
              <w:spacing w:before="20" w:after="20" w:line="260" w:lineRule="atLeast"/>
              <w:jc w:val="center"/>
              <w:rPr>
                <w:rFonts w:cs="Arial"/>
                <w:b/>
              </w:rPr>
            </w:pPr>
            <w:r w:rsidRPr="00FB4146">
              <w:rPr>
                <w:rFonts w:cs="Arial"/>
                <w:b/>
              </w:rPr>
              <w:t>Description</w:t>
            </w:r>
          </w:p>
          <w:p w:rsidR="00AB783A" w:rsidRPr="00FB4146" w:rsidRDefault="00AB783A" w:rsidP="00044CA0">
            <w:pPr>
              <w:spacing w:before="20" w:after="20" w:line="260" w:lineRule="atLeast"/>
              <w:jc w:val="center"/>
              <w:rPr>
                <w:rFonts w:cs="Arial"/>
                <w:b/>
              </w:rPr>
            </w:pPr>
          </w:p>
        </w:tc>
        <w:tc>
          <w:tcPr>
            <w:tcW w:w="846" w:type="dxa"/>
            <w:shd w:val="clear" w:color="auto" w:fill="E6E6E6"/>
            <w:vAlign w:val="center"/>
          </w:tcPr>
          <w:p w:rsidR="00AB783A" w:rsidRPr="00FB4146" w:rsidRDefault="00AB783A" w:rsidP="00044CA0">
            <w:pPr>
              <w:spacing w:before="20" w:after="20" w:line="260" w:lineRule="atLeast"/>
              <w:jc w:val="center"/>
              <w:rPr>
                <w:rFonts w:cs="Arial"/>
                <w:b/>
              </w:rPr>
            </w:pPr>
            <w:r w:rsidRPr="00FB4146">
              <w:rPr>
                <w:rFonts w:cs="Arial"/>
                <w:b/>
              </w:rPr>
              <w:t>Unit</w:t>
            </w:r>
          </w:p>
          <w:p w:rsidR="00AB783A" w:rsidRPr="00FB4146" w:rsidRDefault="00AB783A" w:rsidP="00044CA0">
            <w:pPr>
              <w:spacing w:before="20" w:after="20" w:line="260" w:lineRule="atLeast"/>
              <w:jc w:val="center"/>
              <w:rPr>
                <w:rFonts w:cs="Arial"/>
                <w:b/>
              </w:rPr>
            </w:pPr>
          </w:p>
        </w:tc>
        <w:tc>
          <w:tcPr>
            <w:tcW w:w="1419" w:type="dxa"/>
            <w:shd w:val="clear" w:color="auto" w:fill="E6E6E6"/>
            <w:vAlign w:val="center"/>
          </w:tcPr>
          <w:p w:rsidR="00AB783A" w:rsidRPr="00FB4146" w:rsidRDefault="00AB783A" w:rsidP="00044CA0">
            <w:pPr>
              <w:spacing w:before="20" w:after="20" w:line="260" w:lineRule="atLeast"/>
              <w:jc w:val="center"/>
              <w:rPr>
                <w:rFonts w:cs="Arial"/>
                <w:b/>
              </w:rPr>
            </w:pPr>
            <w:r w:rsidRPr="00FB4146">
              <w:rPr>
                <w:rFonts w:cs="Arial"/>
                <w:b/>
              </w:rPr>
              <w:t>Quantity (provisional)</w:t>
            </w:r>
          </w:p>
        </w:tc>
        <w:tc>
          <w:tcPr>
            <w:tcW w:w="1242" w:type="dxa"/>
            <w:shd w:val="clear" w:color="auto" w:fill="E6E6E6"/>
            <w:vAlign w:val="center"/>
          </w:tcPr>
          <w:p w:rsidR="00AB783A" w:rsidRPr="00FB4146" w:rsidRDefault="00AB783A" w:rsidP="00044CA0">
            <w:pPr>
              <w:spacing w:before="20" w:after="20" w:line="260" w:lineRule="atLeast"/>
              <w:jc w:val="center"/>
              <w:rPr>
                <w:rFonts w:cs="Arial"/>
                <w:b/>
              </w:rPr>
            </w:pPr>
            <w:r w:rsidRPr="00FB4146">
              <w:rPr>
                <w:rFonts w:cs="Arial"/>
                <w:b/>
              </w:rPr>
              <w:t>Rate</w:t>
            </w:r>
          </w:p>
          <w:p w:rsidR="00AB783A" w:rsidRPr="00FB4146" w:rsidRDefault="00AB783A" w:rsidP="00044CA0">
            <w:pPr>
              <w:spacing w:before="20" w:after="20" w:line="260" w:lineRule="atLeast"/>
              <w:jc w:val="center"/>
              <w:rPr>
                <w:rFonts w:cs="Arial"/>
                <w:b/>
              </w:rPr>
            </w:pPr>
            <w:r w:rsidRPr="00FB4146">
              <w:rPr>
                <w:rFonts w:cs="Arial"/>
                <w:b/>
              </w:rPr>
              <w:t>per hour/Unit EUR</w:t>
            </w:r>
          </w:p>
        </w:tc>
        <w:tc>
          <w:tcPr>
            <w:tcW w:w="1470" w:type="dxa"/>
            <w:shd w:val="clear" w:color="auto" w:fill="E6E6E6"/>
            <w:vAlign w:val="center"/>
          </w:tcPr>
          <w:p w:rsidR="00AB783A" w:rsidRPr="00FB4146" w:rsidRDefault="00AB783A" w:rsidP="00044CA0">
            <w:pPr>
              <w:spacing w:before="20" w:after="20" w:line="260" w:lineRule="atLeast"/>
              <w:jc w:val="center"/>
              <w:rPr>
                <w:rFonts w:cs="Arial"/>
                <w:b/>
              </w:rPr>
            </w:pPr>
            <w:r w:rsidRPr="00FB4146">
              <w:rPr>
                <w:rFonts w:cs="Arial"/>
                <w:b/>
              </w:rPr>
              <w:t>Amount</w:t>
            </w:r>
          </w:p>
          <w:p w:rsidR="00AB783A" w:rsidRPr="00FB4146" w:rsidRDefault="00AB783A" w:rsidP="00044CA0">
            <w:pPr>
              <w:spacing w:before="20" w:after="20" w:line="260" w:lineRule="atLeast"/>
              <w:jc w:val="center"/>
              <w:rPr>
                <w:rFonts w:cs="Arial"/>
                <w:b/>
              </w:rPr>
            </w:pPr>
            <w:r w:rsidRPr="00FB4146">
              <w:rPr>
                <w:rFonts w:cs="Arial"/>
                <w:b/>
              </w:rPr>
              <w:t>EUR</w:t>
            </w: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w:t>
            </w:r>
          </w:p>
        </w:tc>
        <w:tc>
          <w:tcPr>
            <w:tcW w:w="3364" w:type="dxa"/>
          </w:tcPr>
          <w:p w:rsidR="00AB783A" w:rsidRPr="00FB4146" w:rsidRDefault="00AB783A" w:rsidP="00044CA0">
            <w:pPr>
              <w:spacing w:before="20" w:after="20" w:line="260" w:lineRule="atLeast"/>
              <w:jc w:val="both"/>
              <w:rPr>
                <w:rFonts w:cs="Arial"/>
                <w:b/>
              </w:rPr>
            </w:pPr>
            <w:r w:rsidRPr="00FB4146">
              <w:rPr>
                <w:rFonts w:cs="Arial"/>
                <w:b/>
              </w:rPr>
              <w:t>Labour</w:t>
            </w:r>
          </w:p>
        </w:tc>
        <w:tc>
          <w:tcPr>
            <w:tcW w:w="846" w:type="dxa"/>
          </w:tcPr>
          <w:p w:rsidR="00AB783A" w:rsidRPr="00FB4146" w:rsidRDefault="00AB783A" w:rsidP="00044CA0">
            <w:pPr>
              <w:spacing w:before="20" w:after="20" w:line="260" w:lineRule="atLeast"/>
              <w:jc w:val="both"/>
              <w:rPr>
                <w:rFonts w:cs="Arial"/>
              </w:rPr>
            </w:pPr>
          </w:p>
        </w:tc>
        <w:tc>
          <w:tcPr>
            <w:tcW w:w="1419" w:type="dxa"/>
          </w:tcPr>
          <w:p w:rsidR="00AB783A" w:rsidRPr="00FB4146" w:rsidRDefault="00AB783A" w:rsidP="00044CA0">
            <w:pPr>
              <w:spacing w:before="20" w:after="20" w:line="260" w:lineRule="atLeast"/>
              <w:jc w:val="center"/>
              <w:rPr>
                <w:rFonts w:cs="Arial"/>
              </w:rPr>
            </w:pP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w:t>
            </w:r>
          </w:p>
        </w:tc>
        <w:tc>
          <w:tcPr>
            <w:tcW w:w="3364" w:type="dxa"/>
          </w:tcPr>
          <w:p w:rsidR="00AB783A" w:rsidRPr="00FB4146" w:rsidRDefault="00AB783A" w:rsidP="00044CA0">
            <w:pPr>
              <w:tabs>
                <w:tab w:val="center" w:pos="4536"/>
                <w:tab w:val="right" w:pos="9072"/>
              </w:tabs>
              <w:spacing w:before="20" w:after="20" w:line="260" w:lineRule="atLeast"/>
              <w:jc w:val="both"/>
              <w:rPr>
                <w:rFonts w:cs="Arial"/>
              </w:rPr>
            </w:pPr>
            <w:r w:rsidRPr="00FB4146">
              <w:rPr>
                <w:rFonts w:cs="Arial"/>
              </w:rPr>
              <w:t>Process Engineer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.1.2</w:t>
            </w:r>
          </w:p>
        </w:tc>
        <w:tc>
          <w:tcPr>
            <w:tcW w:w="3364" w:type="dxa"/>
          </w:tcPr>
          <w:p w:rsidR="00AB783A" w:rsidRPr="00FB4146" w:rsidRDefault="00AB783A" w:rsidP="00044CA0">
            <w:pPr>
              <w:spacing w:before="20" w:after="20" w:line="260" w:lineRule="atLeast"/>
              <w:jc w:val="both"/>
              <w:rPr>
                <w:rFonts w:cs="Arial"/>
              </w:rPr>
            </w:pPr>
            <w:r w:rsidRPr="00FB4146">
              <w:rPr>
                <w:rFonts w:cs="Arial"/>
              </w:rPr>
              <w:t>Mechanical Engineer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.1.3</w:t>
            </w:r>
          </w:p>
        </w:tc>
        <w:tc>
          <w:tcPr>
            <w:tcW w:w="3364" w:type="dxa"/>
          </w:tcPr>
          <w:p w:rsidR="00AB783A" w:rsidRPr="00FB4146" w:rsidRDefault="00AB783A" w:rsidP="00044CA0">
            <w:pPr>
              <w:spacing w:before="20" w:after="20" w:line="260" w:lineRule="atLeast"/>
              <w:jc w:val="both"/>
              <w:rPr>
                <w:rFonts w:cs="Arial"/>
              </w:rPr>
            </w:pPr>
            <w:r w:rsidRPr="00FB4146">
              <w:rPr>
                <w:rFonts w:cs="Arial"/>
              </w:rPr>
              <w:t>Civil Engineer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.1.4</w:t>
            </w:r>
          </w:p>
        </w:tc>
        <w:tc>
          <w:tcPr>
            <w:tcW w:w="3364" w:type="dxa"/>
          </w:tcPr>
          <w:p w:rsidR="00AB783A" w:rsidRPr="00FB4146" w:rsidRDefault="00AB783A" w:rsidP="00044CA0">
            <w:pPr>
              <w:spacing w:before="20" w:after="20" w:line="260" w:lineRule="atLeast"/>
              <w:jc w:val="both"/>
              <w:rPr>
                <w:rFonts w:cs="Arial"/>
              </w:rPr>
            </w:pPr>
            <w:r w:rsidRPr="00FB4146">
              <w:rPr>
                <w:rFonts w:cs="Arial"/>
              </w:rPr>
              <w:t>Electrical Engineer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.1.5</w:t>
            </w:r>
          </w:p>
        </w:tc>
        <w:tc>
          <w:tcPr>
            <w:tcW w:w="3364" w:type="dxa"/>
          </w:tcPr>
          <w:p w:rsidR="00AB783A" w:rsidRPr="00FB4146" w:rsidRDefault="00AB783A" w:rsidP="00044CA0">
            <w:pPr>
              <w:spacing w:before="20" w:after="20" w:line="260" w:lineRule="atLeast"/>
              <w:rPr>
                <w:rFonts w:cs="Arial"/>
              </w:rPr>
            </w:pPr>
            <w:r w:rsidRPr="00FB4146">
              <w:rPr>
                <w:rFonts w:cs="Arial"/>
              </w:rPr>
              <w:t>Automation Engineer (Programmer)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.1.6</w:t>
            </w:r>
          </w:p>
        </w:tc>
        <w:tc>
          <w:tcPr>
            <w:tcW w:w="3364" w:type="dxa"/>
          </w:tcPr>
          <w:p w:rsidR="00AB783A" w:rsidRPr="00FB4146" w:rsidRDefault="00AB783A" w:rsidP="00044CA0">
            <w:pPr>
              <w:spacing w:before="20" w:after="20" w:line="260" w:lineRule="atLeast"/>
              <w:jc w:val="both"/>
              <w:rPr>
                <w:rFonts w:cs="Arial"/>
              </w:rPr>
            </w:pPr>
            <w:r w:rsidRPr="00FB4146">
              <w:rPr>
                <w:rFonts w:cs="Arial"/>
              </w:rPr>
              <w:t>Site Engineer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.1.7</w:t>
            </w:r>
          </w:p>
        </w:tc>
        <w:tc>
          <w:tcPr>
            <w:tcW w:w="3364" w:type="dxa"/>
          </w:tcPr>
          <w:p w:rsidR="00AB783A" w:rsidRPr="00FB4146" w:rsidRDefault="00AB783A" w:rsidP="00044CA0">
            <w:pPr>
              <w:spacing w:before="20" w:after="20" w:line="260" w:lineRule="atLeast"/>
              <w:jc w:val="both"/>
              <w:rPr>
                <w:rFonts w:cs="Arial"/>
              </w:rPr>
            </w:pPr>
            <w:r w:rsidRPr="00FB4146">
              <w:rPr>
                <w:rFonts w:cs="Arial"/>
              </w:rPr>
              <w:t>Surveyor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.1.8</w:t>
            </w:r>
          </w:p>
        </w:tc>
        <w:tc>
          <w:tcPr>
            <w:tcW w:w="3364" w:type="dxa"/>
          </w:tcPr>
          <w:p w:rsidR="00AB783A" w:rsidRPr="00FB4146" w:rsidRDefault="00AB783A" w:rsidP="00044CA0">
            <w:pPr>
              <w:spacing w:before="20" w:after="20" w:line="260" w:lineRule="atLeast"/>
              <w:jc w:val="both"/>
              <w:rPr>
                <w:rFonts w:cs="Arial"/>
              </w:rPr>
            </w:pPr>
            <w:r w:rsidRPr="00FB4146">
              <w:rPr>
                <w:rFonts w:cs="Arial"/>
              </w:rPr>
              <w:t>Technician</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200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.1.9</w:t>
            </w:r>
          </w:p>
        </w:tc>
        <w:tc>
          <w:tcPr>
            <w:tcW w:w="3364" w:type="dxa"/>
          </w:tcPr>
          <w:p w:rsidR="00AB783A" w:rsidRPr="00FB4146" w:rsidRDefault="00AB783A" w:rsidP="00044CA0">
            <w:pPr>
              <w:spacing w:before="20" w:after="20" w:line="260" w:lineRule="atLeast"/>
              <w:jc w:val="both"/>
              <w:rPr>
                <w:rFonts w:cs="Arial"/>
              </w:rPr>
            </w:pPr>
            <w:r w:rsidRPr="00FB4146">
              <w:rPr>
                <w:rFonts w:cs="Arial"/>
              </w:rPr>
              <w:t>Working ganger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400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.1.10</w:t>
            </w:r>
          </w:p>
        </w:tc>
        <w:tc>
          <w:tcPr>
            <w:tcW w:w="3364" w:type="dxa"/>
          </w:tcPr>
          <w:p w:rsidR="00AB783A" w:rsidRPr="00FB4146" w:rsidRDefault="00AB783A" w:rsidP="00044CA0">
            <w:pPr>
              <w:spacing w:before="20" w:after="20" w:line="260" w:lineRule="atLeast"/>
              <w:jc w:val="both"/>
              <w:rPr>
                <w:rFonts w:cs="Arial"/>
              </w:rPr>
            </w:pPr>
            <w:r w:rsidRPr="00FB4146">
              <w:rPr>
                <w:rFonts w:cs="Arial"/>
              </w:rPr>
              <w:t>Equipment operator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400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.1.11</w:t>
            </w:r>
          </w:p>
        </w:tc>
        <w:tc>
          <w:tcPr>
            <w:tcW w:w="3364" w:type="dxa"/>
          </w:tcPr>
          <w:p w:rsidR="00AB783A" w:rsidRPr="00FB4146" w:rsidRDefault="00AB783A" w:rsidP="00044CA0">
            <w:pPr>
              <w:spacing w:before="20" w:after="20" w:line="260" w:lineRule="atLeast"/>
              <w:jc w:val="both"/>
              <w:rPr>
                <w:rFonts w:cs="Arial"/>
              </w:rPr>
            </w:pPr>
            <w:r w:rsidRPr="00FB4146">
              <w:rPr>
                <w:rFonts w:cs="Arial"/>
              </w:rPr>
              <w:t>Mechanical fitter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400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.1.12</w:t>
            </w:r>
          </w:p>
        </w:tc>
        <w:tc>
          <w:tcPr>
            <w:tcW w:w="3364" w:type="dxa"/>
          </w:tcPr>
          <w:p w:rsidR="00AB783A" w:rsidRPr="00FB4146" w:rsidRDefault="00AB783A" w:rsidP="00044CA0">
            <w:pPr>
              <w:spacing w:before="20" w:after="20" w:line="260" w:lineRule="atLeast"/>
              <w:jc w:val="both"/>
              <w:rPr>
                <w:rFonts w:cs="Arial"/>
              </w:rPr>
            </w:pPr>
            <w:r w:rsidRPr="00FB4146">
              <w:rPr>
                <w:rFonts w:cs="Arial"/>
              </w:rPr>
              <w:t>Electrician</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400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.1.13</w:t>
            </w:r>
          </w:p>
        </w:tc>
        <w:tc>
          <w:tcPr>
            <w:tcW w:w="3364" w:type="dxa"/>
          </w:tcPr>
          <w:p w:rsidR="00AB783A" w:rsidRPr="00FB4146" w:rsidRDefault="00AB783A" w:rsidP="00044CA0">
            <w:pPr>
              <w:spacing w:before="20" w:after="20" w:line="260" w:lineRule="atLeast"/>
              <w:rPr>
                <w:rFonts w:cs="Arial"/>
              </w:rPr>
            </w:pPr>
            <w:r w:rsidRPr="00FB4146">
              <w:rPr>
                <w:rFonts w:cs="Arial"/>
              </w:rPr>
              <w:t xml:space="preserve">Other Skilled Workers </w:t>
            </w:r>
          </w:p>
        </w:tc>
        <w:tc>
          <w:tcPr>
            <w:tcW w:w="846" w:type="dxa"/>
          </w:tcPr>
          <w:p w:rsidR="00AB783A" w:rsidRPr="00FB4146" w:rsidRDefault="00AB783A" w:rsidP="00044CA0">
            <w:pPr>
              <w:spacing w:before="20" w:after="20" w:line="260" w:lineRule="atLeast"/>
              <w:jc w:val="both"/>
              <w:rPr>
                <w:rFonts w:cs="Arial"/>
              </w:rPr>
            </w:pPr>
            <w:r w:rsidRPr="00FB4146">
              <w:rPr>
                <w:rFonts w:cs="Arial"/>
              </w:rPr>
              <w:t xml:space="preserve">hours </w:t>
            </w:r>
          </w:p>
        </w:tc>
        <w:tc>
          <w:tcPr>
            <w:tcW w:w="1419" w:type="dxa"/>
          </w:tcPr>
          <w:p w:rsidR="00AB783A" w:rsidRPr="00FB4146" w:rsidRDefault="00AB783A" w:rsidP="00044CA0">
            <w:pPr>
              <w:spacing w:before="20" w:after="20" w:line="260" w:lineRule="atLeast"/>
              <w:jc w:val="center"/>
              <w:rPr>
                <w:rFonts w:cs="Arial"/>
              </w:rPr>
            </w:pPr>
            <w:r w:rsidRPr="00FB4146">
              <w:rPr>
                <w:rFonts w:cs="Arial"/>
              </w:rPr>
              <w:t>400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.1.14</w:t>
            </w:r>
          </w:p>
        </w:tc>
        <w:tc>
          <w:tcPr>
            <w:tcW w:w="3364" w:type="dxa"/>
          </w:tcPr>
          <w:p w:rsidR="00AB783A" w:rsidRPr="00FB4146" w:rsidRDefault="00AB783A" w:rsidP="00044CA0">
            <w:pPr>
              <w:spacing w:before="20" w:after="20" w:line="260" w:lineRule="atLeast"/>
              <w:jc w:val="both"/>
              <w:rPr>
                <w:rFonts w:cs="Arial"/>
              </w:rPr>
            </w:pPr>
            <w:r w:rsidRPr="00FB4146">
              <w:rPr>
                <w:rFonts w:cs="Arial"/>
              </w:rPr>
              <w:t>Labourer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600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.1.15</w:t>
            </w:r>
          </w:p>
        </w:tc>
        <w:tc>
          <w:tcPr>
            <w:tcW w:w="3364" w:type="dxa"/>
          </w:tcPr>
          <w:p w:rsidR="00AB783A" w:rsidRPr="00FB4146" w:rsidRDefault="00AB783A" w:rsidP="00044CA0">
            <w:pPr>
              <w:spacing w:before="20" w:after="20" w:line="260" w:lineRule="atLeast"/>
              <w:jc w:val="both"/>
              <w:rPr>
                <w:rFonts w:cs="Arial"/>
              </w:rPr>
            </w:pPr>
            <w:r w:rsidRPr="00FB4146">
              <w:rPr>
                <w:rFonts w:cs="Arial"/>
              </w:rPr>
              <w:t>Driver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.1.16</w:t>
            </w:r>
          </w:p>
        </w:tc>
        <w:tc>
          <w:tcPr>
            <w:tcW w:w="3364" w:type="dxa"/>
          </w:tcPr>
          <w:p w:rsidR="00AB783A" w:rsidRPr="00FB4146" w:rsidRDefault="00AB783A" w:rsidP="00044CA0">
            <w:pPr>
              <w:spacing w:before="20" w:after="20" w:line="260" w:lineRule="atLeast"/>
              <w:jc w:val="both"/>
              <w:rPr>
                <w:rFonts w:cs="Arial"/>
              </w:rPr>
            </w:pPr>
            <w:r w:rsidRPr="00FB4146">
              <w:rPr>
                <w:rFonts w:cs="Arial"/>
              </w:rPr>
              <w:t>CAD-operator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AB783A" w:rsidP="00044CA0">
            <w:pPr>
              <w:spacing w:before="20" w:after="20" w:line="260" w:lineRule="atLeast"/>
              <w:jc w:val="both"/>
              <w:rPr>
                <w:rFonts w:cs="Arial"/>
              </w:rPr>
            </w:pPr>
          </w:p>
        </w:tc>
        <w:tc>
          <w:tcPr>
            <w:tcW w:w="4210" w:type="dxa"/>
            <w:gridSpan w:val="2"/>
          </w:tcPr>
          <w:p w:rsidR="00AB783A" w:rsidRPr="00FB4146" w:rsidRDefault="00AB783A" w:rsidP="00044CA0">
            <w:pPr>
              <w:spacing w:before="20" w:after="20" w:line="260" w:lineRule="atLeast"/>
              <w:rPr>
                <w:rFonts w:cs="Arial"/>
              </w:rPr>
            </w:pPr>
            <w:r w:rsidRPr="00FB4146">
              <w:rPr>
                <w:rFonts w:cs="Arial"/>
              </w:rPr>
              <w:t>Sub-total amount of Labour (9.1.1-9.2.16) (7.1.1+…+7.1.16)</w:t>
            </w:r>
          </w:p>
        </w:tc>
        <w:tc>
          <w:tcPr>
            <w:tcW w:w="1419" w:type="dxa"/>
          </w:tcPr>
          <w:p w:rsidR="00AB783A" w:rsidRPr="00FB4146" w:rsidRDefault="00AB783A" w:rsidP="00044CA0">
            <w:pPr>
              <w:spacing w:before="20" w:after="20" w:line="260" w:lineRule="atLeast"/>
              <w:jc w:val="center"/>
              <w:rPr>
                <w:rFonts w:cs="Arial"/>
              </w:rPr>
            </w:pP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w:t>
            </w:r>
          </w:p>
        </w:tc>
        <w:tc>
          <w:tcPr>
            <w:tcW w:w="3364" w:type="dxa"/>
          </w:tcPr>
          <w:p w:rsidR="00AB783A" w:rsidRPr="00FB4146" w:rsidRDefault="00AB783A" w:rsidP="00044CA0">
            <w:pPr>
              <w:spacing w:before="20" w:after="20" w:line="260" w:lineRule="atLeast"/>
              <w:jc w:val="both"/>
              <w:rPr>
                <w:rFonts w:cs="Arial"/>
                <w:b/>
              </w:rPr>
            </w:pPr>
            <w:r w:rsidRPr="00FB4146">
              <w:rPr>
                <w:rFonts w:cs="Arial"/>
                <w:b/>
              </w:rPr>
              <w:t>Equipment (with operator)</w:t>
            </w:r>
          </w:p>
        </w:tc>
        <w:tc>
          <w:tcPr>
            <w:tcW w:w="846" w:type="dxa"/>
          </w:tcPr>
          <w:p w:rsidR="00AB783A" w:rsidRPr="00FB4146" w:rsidRDefault="00AB783A" w:rsidP="00044CA0">
            <w:pPr>
              <w:spacing w:before="20" w:after="20" w:line="260" w:lineRule="atLeast"/>
              <w:jc w:val="both"/>
              <w:rPr>
                <w:rFonts w:cs="Arial"/>
              </w:rPr>
            </w:pPr>
          </w:p>
        </w:tc>
        <w:tc>
          <w:tcPr>
            <w:tcW w:w="1419" w:type="dxa"/>
          </w:tcPr>
          <w:p w:rsidR="00AB783A" w:rsidRPr="00FB4146" w:rsidRDefault="00AB783A" w:rsidP="00044CA0">
            <w:pPr>
              <w:spacing w:before="20" w:after="20" w:line="260" w:lineRule="atLeast"/>
              <w:jc w:val="center"/>
              <w:rPr>
                <w:rFonts w:cs="Arial"/>
              </w:rPr>
            </w:pP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.2.1</w:t>
            </w:r>
          </w:p>
        </w:tc>
        <w:tc>
          <w:tcPr>
            <w:tcW w:w="3364" w:type="dxa"/>
          </w:tcPr>
          <w:p w:rsidR="00AB783A" w:rsidRPr="00FB4146" w:rsidRDefault="00AB783A" w:rsidP="00044CA0">
            <w:pPr>
              <w:tabs>
                <w:tab w:val="center" w:pos="4536"/>
                <w:tab w:val="right" w:pos="9072"/>
              </w:tabs>
              <w:spacing w:before="20" w:after="20" w:line="260" w:lineRule="atLeast"/>
              <w:jc w:val="both"/>
              <w:rPr>
                <w:rFonts w:cs="Arial"/>
              </w:rPr>
            </w:pPr>
            <w:r w:rsidRPr="00FB4146">
              <w:rPr>
                <w:rFonts w:cs="Arial"/>
              </w:rPr>
              <w:t>Mobile crane</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.2.2</w:t>
            </w:r>
          </w:p>
        </w:tc>
        <w:tc>
          <w:tcPr>
            <w:tcW w:w="3364" w:type="dxa"/>
          </w:tcPr>
          <w:p w:rsidR="00AB783A" w:rsidRPr="00FB4146" w:rsidRDefault="00AB783A" w:rsidP="00044CA0">
            <w:pPr>
              <w:spacing w:before="20" w:after="20" w:line="260" w:lineRule="atLeast"/>
              <w:jc w:val="both"/>
              <w:rPr>
                <w:rFonts w:cs="Arial"/>
              </w:rPr>
            </w:pPr>
            <w:r w:rsidRPr="00FB4146">
              <w:rPr>
                <w:rFonts w:cs="Arial"/>
              </w:rPr>
              <w:t>Tower crane</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.2.3</w:t>
            </w:r>
          </w:p>
        </w:tc>
        <w:tc>
          <w:tcPr>
            <w:tcW w:w="3364" w:type="dxa"/>
          </w:tcPr>
          <w:p w:rsidR="00AB783A" w:rsidRPr="00FB4146" w:rsidRDefault="00AB783A" w:rsidP="00044CA0">
            <w:pPr>
              <w:spacing w:before="20" w:after="20" w:line="260" w:lineRule="atLeast"/>
              <w:jc w:val="both"/>
              <w:rPr>
                <w:rFonts w:cs="Arial"/>
              </w:rPr>
            </w:pPr>
            <w:r w:rsidRPr="00FB4146">
              <w:rPr>
                <w:rFonts w:cs="Arial"/>
              </w:rPr>
              <w:t>Dump truck 15 tonne</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200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.2.4</w:t>
            </w:r>
          </w:p>
        </w:tc>
        <w:tc>
          <w:tcPr>
            <w:tcW w:w="3364" w:type="dxa"/>
          </w:tcPr>
          <w:p w:rsidR="00AB783A" w:rsidRPr="00FB4146" w:rsidRDefault="00AB783A" w:rsidP="00044CA0">
            <w:pPr>
              <w:spacing w:before="20" w:after="20" w:line="260" w:lineRule="atLeast"/>
              <w:jc w:val="both"/>
              <w:rPr>
                <w:rFonts w:cs="Arial"/>
              </w:rPr>
            </w:pPr>
            <w:r w:rsidRPr="00FB4146">
              <w:rPr>
                <w:rFonts w:cs="Arial"/>
              </w:rPr>
              <w:t>Van / pick-up truck, 2 tonne</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200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.2.5</w:t>
            </w:r>
          </w:p>
        </w:tc>
        <w:tc>
          <w:tcPr>
            <w:tcW w:w="3364" w:type="dxa"/>
          </w:tcPr>
          <w:p w:rsidR="00AB783A" w:rsidRPr="00FB4146" w:rsidRDefault="00AB783A" w:rsidP="00044CA0">
            <w:pPr>
              <w:spacing w:before="20" w:after="20" w:line="260" w:lineRule="atLeast"/>
              <w:jc w:val="both"/>
              <w:rPr>
                <w:rFonts w:cs="Arial"/>
              </w:rPr>
            </w:pPr>
            <w:r w:rsidRPr="00FB4146">
              <w:rPr>
                <w:rFonts w:cs="Arial"/>
              </w:rPr>
              <w:t>Front-end loader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200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.2.6</w:t>
            </w:r>
          </w:p>
        </w:tc>
        <w:tc>
          <w:tcPr>
            <w:tcW w:w="3364" w:type="dxa"/>
          </w:tcPr>
          <w:p w:rsidR="00AB783A" w:rsidRPr="00FB4146" w:rsidRDefault="00AB783A" w:rsidP="00044CA0">
            <w:pPr>
              <w:spacing w:before="20" w:after="20" w:line="260" w:lineRule="atLeast"/>
              <w:jc w:val="both"/>
              <w:rPr>
                <w:rFonts w:cs="Arial"/>
              </w:rPr>
            </w:pPr>
            <w:r w:rsidRPr="00FB4146">
              <w:rPr>
                <w:rFonts w:cs="Arial"/>
              </w:rPr>
              <w:t>Excavator</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.2.7</w:t>
            </w:r>
          </w:p>
        </w:tc>
        <w:tc>
          <w:tcPr>
            <w:tcW w:w="3364" w:type="dxa"/>
          </w:tcPr>
          <w:p w:rsidR="00AB783A" w:rsidRPr="00FB4146" w:rsidRDefault="00AB783A" w:rsidP="00044CA0">
            <w:pPr>
              <w:spacing w:before="20" w:after="20" w:line="260" w:lineRule="atLeast"/>
              <w:jc w:val="both"/>
              <w:rPr>
                <w:rFonts w:cs="Arial"/>
                <w:snapToGrid w:val="0"/>
                <w:lang w:eastAsia="sl-SI"/>
              </w:rPr>
            </w:pPr>
            <w:r w:rsidRPr="00FB4146">
              <w:rPr>
                <w:rFonts w:cs="Arial"/>
                <w:snapToGrid w:val="0"/>
                <w:lang w:eastAsia="sl-SI"/>
              </w:rPr>
              <w:t xml:space="preserve">Compressor with standard tools, 10 </w:t>
            </w:r>
            <w:proofErr w:type="spellStart"/>
            <w:r w:rsidRPr="00FB4146">
              <w:rPr>
                <w:rFonts w:cs="Arial"/>
                <w:snapToGrid w:val="0"/>
                <w:lang w:eastAsia="sl-SI"/>
              </w:rPr>
              <w:t>cu.m</w:t>
            </w:r>
            <w:proofErr w:type="spellEnd"/>
            <w:r w:rsidRPr="00FB4146">
              <w:rPr>
                <w:rFonts w:cs="Arial"/>
                <w:snapToGrid w:val="0"/>
                <w:lang w:eastAsia="sl-SI"/>
              </w:rPr>
              <w:t xml:space="preserve"> /min</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200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.2.8</w:t>
            </w:r>
          </w:p>
        </w:tc>
        <w:tc>
          <w:tcPr>
            <w:tcW w:w="3364" w:type="dxa"/>
          </w:tcPr>
          <w:p w:rsidR="00AB783A" w:rsidRPr="00FB4146" w:rsidRDefault="00AB783A" w:rsidP="00044CA0">
            <w:pPr>
              <w:spacing w:before="20" w:after="20" w:line="260" w:lineRule="atLeast"/>
              <w:jc w:val="both"/>
              <w:rPr>
                <w:rFonts w:cs="Arial"/>
              </w:rPr>
            </w:pPr>
            <w:r w:rsidRPr="00FB4146">
              <w:rPr>
                <w:rFonts w:cs="Arial"/>
                <w:snapToGrid w:val="0"/>
                <w:lang w:eastAsia="sl-SI"/>
              </w:rPr>
              <w:t>Pump, 75 mm suction hose</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150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.2.9</w:t>
            </w:r>
          </w:p>
        </w:tc>
        <w:tc>
          <w:tcPr>
            <w:tcW w:w="3364" w:type="dxa"/>
          </w:tcPr>
          <w:p w:rsidR="00AB783A" w:rsidRPr="00FB4146" w:rsidRDefault="00AB783A" w:rsidP="00044CA0">
            <w:pPr>
              <w:spacing w:before="20" w:after="20" w:line="260" w:lineRule="atLeast"/>
              <w:jc w:val="both"/>
              <w:rPr>
                <w:rFonts w:cs="Arial"/>
              </w:rPr>
            </w:pPr>
            <w:r w:rsidRPr="00FB4146">
              <w:rPr>
                <w:rFonts w:cs="Arial"/>
              </w:rPr>
              <w:t xml:space="preserve">Generator set, 15 kVA </w:t>
            </w:r>
          </w:p>
        </w:tc>
        <w:tc>
          <w:tcPr>
            <w:tcW w:w="846" w:type="dxa"/>
          </w:tcPr>
          <w:p w:rsidR="00AB783A" w:rsidRPr="00FB4146" w:rsidRDefault="00AB783A" w:rsidP="00044CA0">
            <w:pPr>
              <w:spacing w:before="20" w:after="20" w:line="260" w:lineRule="atLeast"/>
              <w:jc w:val="both"/>
              <w:rPr>
                <w:rFonts w:cs="Arial"/>
              </w:rPr>
            </w:pPr>
            <w:r w:rsidRPr="00FB4146">
              <w:rPr>
                <w:rFonts w:cs="Arial"/>
              </w:rPr>
              <w:t>hours</w:t>
            </w:r>
          </w:p>
        </w:tc>
        <w:tc>
          <w:tcPr>
            <w:tcW w:w="1419" w:type="dxa"/>
          </w:tcPr>
          <w:p w:rsidR="00AB783A" w:rsidRPr="00FB4146" w:rsidRDefault="00AB783A" w:rsidP="00044CA0">
            <w:pPr>
              <w:spacing w:before="20" w:after="20" w:line="260" w:lineRule="atLeast"/>
              <w:jc w:val="center"/>
              <w:rPr>
                <w:rFonts w:cs="Arial"/>
              </w:rPr>
            </w:pPr>
            <w:r w:rsidRPr="00FB4146">
              <w:rPr>
                <w:rFonts w:cs="Arial"/>
              </w:rPr>
              <w:t>100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AB783A" w:rsidP="00044CA0">
            <w:pPr>
              <w:spacing w:before="20" w:after="20" w:line="260" w:lineRule="atLeast"/>
              <w:jc w:val="both"/>
              <w:rPr>
                <w:rFonts w:cs="Arial"/>
              </w:rPr>
            </w:pPr>
          </w:p>
        </w:tc>
        <w:tc>
          <w:tcPr>
            <w:tcW w:w="4210" w:type="dxa"/>
            <w:gridSpan w:val="2"/>
          </w:tcPr>
          <w:p w:rsidR="00AB783A" w:rsidRPr="00FB4146" w:rsidRDefault="00AB783A" w:rsidP="00044CA0">
            <w:pPr>
              <w:spacing w:before="20" w:after="20" w:line="260" w:lineRule="atLeast"/>
              <w:rPr>
                <w:rFonts w:cs="Arial"/>
              </w:rPr>
            </w:pPr>
            <w:r w:rsidRPr="00FB4146">
              <w:rPr>
                <w:rFonts w:cs="Arial"/>
              </w:rPr>
              <w:t>Sub-total amount of Equipment (9.2.1-9.2.9) (7.2.1+…+7.2.9)</w:t>
            </w:r>
          </w:p>
        </w:tc>
        <w:tc>
          <w:tcPr>
            <w:tcW w:w="1419" w:type="dxa"/>
          </w:tcPr>
          <w:p w:rsidR="00AB783A" w:rsidRPr="00FB4146" w:rsidRDefault="00AB783A" w:rsidP="00044CA0">
            <w:pPr>
              <w:spacing w:before="20" w:after="20" w:line="260" w:lineRule="atLeast"/>
              <w:jc w:val="center"/>
              <w:rPr>
                <w:rFonts w:cs="Arial"/>
              </w:rPr>
            </w:pP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w:t>
            </w:r>
          </w:p>
        </w:tc>
        <w:tc>
          <w:tcPr>
            <w:tcW w:w="3364" w:type="dxa"/>
          </w:tcPr>
          <w:p w:rsidR="00AB783A" w:rsidRPr="00FB4146" w:rsidRDefault="00AB783A" w:rsidP="00044CA0">
            <w:pPr>
              <w:keepNext/>
              <w:spacing w:before="20" w:after="20" w:line="260" w:lineRule="atLeast"/>
              <w:rPr>
                <w:rFonts w:cs="Arial"/>
                <w:b/>
                <w:lang w:eastAsia="sv-SE"/>
              </w:rPr>
            </w:pPr>
            <w:r w:rsidRPr="00FB4146">
              <w:rPr>
                <w:rFonts w:cs="Arial"/>
                <w:b/>
                <w:lang w:eastAsia="sv-SE"/>
              </w:rPr>
              <w:t>Materials</w:t>
            </w:r>
          </w:p>
        </w:tc>
        <w:tc>
          <w:tcPr>
            <w:tcW w:w="846" w:type="dxa"/>
          </w:tcPr>
          <w:p w:rsidR="00AB783A" w:rsidRPr="00FB4146" w:rsidRDefault="00AB783A" w:rsidP="00044CA0">
            <w:pPr>
              <w:spacing w:before="20" w:after="20" w:line="260" w:lineRule="atLeast"/>
              <w:jc w:val="both"/>
              <w:rPr>
                <w:rFonts w:cs="Arial"/>
              </w:rPr>
            </w:pPr>
          </w:p>
        </w:tc>
        <w:tc>
          <w:tcPr>
            <w:tcW w:w="1419" w:type="dxa"/>
          </w:tcPr>
          <w:p w:rsidR="00AB783A" w:rsidRPr="00FB4146" w:rsidRDefault="00AB783A" w:rsidP="00044CA0">
            <w:pPr>
              <w:spacing w:before="20" w:after="20" w:line="260" w:lineRule="atLeast"/>
              <w:jc w:val="both"/>
              <w:rPr>
                <w:rFonts w:cs="Arial"/>
              </w:rPr>
            </w:pP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.3.1</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Sand</w:t>
            </w:r>
          </w:p>
        </w:tc>
        <w:tc>
          <w:tcPr>
            <w:tcW w:w="846" w:type="dxa"/>
            <w:vAlign w:val="center"/>
          </w:tcPr>
          <w:p w:rsidR="00AB783A" w:rsidRPr="00FB4146" w:rsidRDefault="00AB783A" w:rsidP="00044CA0">
            <w:pPr>
              <w:spacing w:before="20" w:after="20" w:line="260" w:lineRule="atLeast"/>
              <w:jc w:val="center"/>
              <w:rPr>
                <w:rFonts w:cs="Arial"/>
              </w:rPr>
            </w:pPr>
            <w:r w:rsidRPr="00FB4146">
              <w:rPr>
                <w:rFonts w:cs="Arial"/>
              </w:rPr>
              <w:t>m</w:t>
            </w:r>
            <w:r w:rsidRPr="00FB4146">
              <w:rPr>
                <w:rFonts w:cs="Arial"/>
                <w:vertAlign w:val="superscript"/>
              </w:rPr>
              <w:t>3</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.3.2</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Crushed gravel</w:t>
            </w:r>
          </w:p>
        </w:tc>
        <w:tc>
          <w:tcPr>
            <w:tcW w:w="846" w:type="dxa"/>
            <w:vAlign w:val="center"/>
          </w:tcPr>
          <w:p w:rsidR="00AB783A" w:rsidRPr="00FB4146" w:rsidRDefault="00AB783A" w:rsidP="00044CA0">
            <w:pPr>
              <w:spacing w:before="20" w:after="20" w:line="260" w:lineRule="atLeast"/>
              <w:jc w:val="center"/>
              <w:rPr>
                <w:rFonts w:cs="Arial"/>
              </w:rPr>
            </w:pPr>
            <w:r w:rsidRPr="00FB4146">
              <w:rPr>
                <w:rFonts w:cs="Arial"/>
              </w:rPr>
              <w:t>m</w:t>
            </w:r>
            <w:r w:rsidRPr="00FB4146">
              <w:rPr>
                <w:rFonts w:cs="Arial"/>
                <w:vertAlign w:val="superscript"/>
              </w:rPr>
              <w:t>3</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.3.3</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Natural gravel</w:t>
            </w:r>
          </w:p>
        </w:tc>
        <w:tc>
          <w:tcPr>
            <w:tcW w:w="846" w:type="dxa"/>
            <w:vAlign w:val="center"/>
          </w:tcPr>
          <w:p w:rsidR="00AB783A" w:rsidRPr="00FB4146" w:rsidRDefault="00AB783A" w:rsidP="00044CA0">
            <w:pPr>
              <w:spacing w:before="20" w:after="20" w:line="260" w:lineRule="atLeast"/>
              <w:jc w:val="center"/>
              <w:rPr>
                <w:rFonts w:cs="Arial"/>
              </w:rPr>
            </w:pPr>
            <w:r w:rsidRPr="00FB4146">
              <w:rPr>
                <w:rFonts w:cs="Arial"/>
              </w:rPr>
              <w:t>m</w:t>
            </w:r>
            <w:r w:rsidRPr="00FB4146">
              <w:rPr>
                <w:rFonts w:cs="Arial"/>
                <w:vertAlign w:val="superscript"/>
              </w:rPr>
              <w:t>3</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.3.4</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Portland Cement</w:t>
            </w:r>
          </w:p>
        </w:tc>
        <w:tc>
          <w:tcPr>
            <w:tcW w:w="846" w:type="dxa"/>
            <w:vAlign w:val="bottom"/>
          </w:tcPr>
          <w:p w:rsidR="00AB783A" w:rsidRPr="00FB4146" w:rsidRDefault="00AB783A" w:rsidP="00044CA0">
            <w:pPr>
              <w:spacing w:before="20" w:after="20" w:line="260" w:lineRule="atLeast"/>
              <w:jc w:val="center"/>
              <w:rPr>
                <w:rFonts w:cs="Arial"/>
              </w:rPr>
            </w:pPr>
            <w:r w:rsidRPr="00FB4146">
              <w:rPr>
                <w:rFonts w:cs="Arial"/>
              </w:rPr>
              <w:t>kg</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1,500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.3.5</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Crushed stone for base</w:t>
            </w:r>
          </w:p>
        </w:tc>
        <w:tc>
          <w:tcPr>
            <w:tcW w:w="846" w:type="dxa"/>
            <w:vAlign w:val="center"/>
          </w:tcPr>
          <w:p w:rsidR="00AB783A" w:rsidRPr="00FB4146" w:rsidRDefault="00AB783A" w:rsidP="00044CA0">
            <w:pPr>
              <w:spacing w:before="20" w:after="20" w:line="260" w:lineRule="atLeast"/>
              <w:jc w:val="center"/>
              <w:rPr>
                <w:rFonts w:cs="Arial"/>
              </w:rPr>
            </w:pPr>
            <w:r w:rsidRPr="00FB4146">
              <w:rPr>
                <w:rFonts w:cs="Arial"/>
              </w:rPr>
              <w:t>m</w:t>
            </w:r>
            <w:r w:rsidRPr="00FB4146">
              <w:rPr>
                <w:rFonts w:cs="Arial"/>
                <w:vertAlign w:val="superscript"/>
              </w:rPr>
              <w:t>3</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.3.6</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20 mm singles</w:t>
            </w:r>
          </w:p>
        </w:tc>
        <w:tc>
          <w:tcPr>
            <w:tcW w:w="846" w:type="dxa"/>
            <w:vAlign w:val="center"/>
          </w:tcPr>
          <w:p w:rsidR="00AB783A" w:rsidRPr="00FB4146" w:rsidRDefault="00AB783A" w:rsidP="00044CA0">
            <w:pPr>
              <w:spacing w:before="20" w:after="20" w:line="260" w:lineRule="atLeast"/>
              <w:jc w:val="center"/>
              <w:rPr>
                <w:rFonts w:cs="Arial"/>
              </w:rPr>
            </w:pPr>
            <w:r w:rsidRPr="00FB4146">
              <w:rPr>
                <w:rFonts w:cs="Arial"/>
              </w:rPr>
              <w:t>m</w:t>
            </w:r>
            <w:r w:rsidRPr="00FB4146">
              <w:rPr>
                <w:rFonts w:cs="Arial"/>
                <w:vertAlign w:val="superscript"/>
              </w:rPr>
              <w:t>3</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.3.7</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Reinforcement steel</w:t>
            </w:r>
          </w:p>
        </w:tc>
        <w:tc>
          <w:tcPr>
            <w:tcW w:w="846" w:type="dxa"/>
            <w:vAlign w:val="bottom"/>
          </w:tcPr>
          <w:p w:rsidR="00AB783A" w:rsidRPr="00FB4146" w:rsidRDefault="00AB783A" w:rsidP="00044CA0">
            <w:pPr>
              <w:spacing w:before="20" w:after="20" w:line="260" w:lineRule="atLeast"/>
              <w:jc w:val="center"/>
              <w:rPr>
                <w:rFonts w:cs="Arial"/>
              </w:rPr>
            </w:pPr>
            <w:r w:rsidRPr="00FB4146">
              <w:rPr>
                <w:rFonts w:cs="Arial"/>
              </w:rPr>
              <w:t>kg</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1,500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.3.8</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Bitumen, 80/200 pen</w:t>
            </w:r>
          </w:p>
        </w:tc>
        <w:tc>
          <w:tcPr>
            <w:tcW w:w="846" w:type="dxa"/>
            <w:vAlign w:val="bottom"/>
          </w:tcPr>
          <w:p w:rsidR="00AB783A" w:rsidRPr="00FB4146" w:rsidRDefault="00AB783A" w:rsidP="00044CA0">
            <w:pPr>
              <w:spacing w:before="20" w:after="20" w:line="260" w:lineRule="atLeast"/>
              <w:jc w:val="center"/>
              <w:rPr>
                <w:rFonts w:cs="Arial"/>
              </w:rPr>
            </w:pPr>
            <w:r w:rsidRPr="00FB4146">
              <w:rPr>
                <w:rFonts w:cs="Arial"/>
              </w:rPr>
              <w:t>kg</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1,500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.3.9</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Bitumen, MC30</w:t>
            </w:r>
          </w:p>
        </w:tc>
        <w:tc>
          <w:tcPr>
            <w:tcW w:w="846" w:type="dxa"/>
            <w:vAlign w:val="bottom"/>
          </w:tcPr>
          <w:p w:rsidR="00AB783A" w:rsidRPr="00FB4146" w:rsidRDefault="00AB783A" w:rsidP="00044CA0">
            <w:pPr>
              <w:spacing w:before="20" w:after="20" w:line="260" w:lineRule="atLeast"/>
              <w:jc w:val="center"/>
              <w:rPr>
                <w:rFonts w:cs="Arial"/>
              </w:rPr>
            </w:pPr>
            <w:r w:rsidRPr="00FB4146">
              <w:rPr>
                <w:rFonts w:cs="Arial"/>
              </w:rPr>
              <w:t>l</w:t>
            </w:r>
          </w:p>
          <w:p w:rsidR="00AB783A" w:rsidRPr="00FB4146" w:rsidRDefault="00AB783A" w:rsidP="00044CA0">
            <w:pPr>
              <w:spacing w:before="20" w:after="20" w:line="260" w:lineRule="atLeast"/>
              <w:jc w:val="center"/>
              <w:rPr>
                <w:rFonts w:cs="Arial"/>
              </w:rPr>
            </w:pPr>
            <w:r w:rsidRPr="00FB4146">
              <w:rPr>
                <w:rFonts w:cs="Arial"/>
              </w:rPr>
              <w:t>l</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.3.10</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Bitumen, emulsion, 50%</w:t>
            </w:r>
          </w:p>
        </w:tc>
        <w:tc>
          <w:tcPr>
            <w:tcW w:w="846" w:type="dxa"/>
            <w:vAlign w:val="bottom"/>
          </w:tcPr>
          <w:p w:rsidR="00AB783A" w:rsidRPr="00FB4146" w:rsidRDefault="00AB783A" w:rsidP="00044CA0">
            <w:pPr>
              <w:spacing w:before="20" w:after="20" w:line="260" w:lineRule="atLeast"/>
              <w:jc w:val="center"/>
              <w:rPr>
                <w:rFonts w:cs="Arial"/>
              </w:rPr>
            </w:pPr>
            <w:r w:rsidRPr="00FB4146">
              <w:rPr>
                <w:rFonts w:cs="Arial"/>
              </w:rPr>
              <w:t>l</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555D67" w:rsidP="00044CA0">
            <w:pPr>
              <w:spacing w:before="20" w:after="20" w:line="260" w:lineRule="atLeast"/>
              <w:jc w:val="both"/>
              <w:rPr>
                <w:rFonts w:cs="Arial"/>
              </w:rPr>
            </w:pPr>
            <w:r w:rsidRPr="00FB4146">
              <w:rPr>
                <w:rFonts w:cs="Arial"/>
              </w:rPr>
              <w:t>10</w:t>
            </w:r>
            <w:r w:rsidR="00AB783A" w:rsidRPr="00FB4146">
              <w:rPr>
                <w:rFonts w:cs="Arial"/>
              </w:rPr>
              <w:t>.3.11</w:t>
            </w:r>
          </w:p>
        </w:tc>
        <w:tc>
          <w:tcPr>
            <w:tcW w:w="3364" w:type="dxa"/>
            <w:vAlign w:val="bottom"/>
          </w:tcPr>
          <w:p w:rsidR="00AB783A" w:rsidRPr="00FB4146" w:rsidRDefault="00AB783A" w:rsidP="00044CA0">
            <w:pPr>
              <w:spacing w:before="20" w:after="20" w:line="260" w:lineRule="atLeast"/>
              <w:jc w:val="both"/>
              <w:rPr>
                <w:rFonts w:cs="Arial"/>
              </w:rPr>
            </w:pPr>
            <w:r w:rsidRPr="00FB4146">
              <w:rPr>
                <w:rFonts w:cs="Arial"/>
              </w:rPr>
              <w:t>Drainage sand</w:t>
            </w:r>
          </w:p>
        </w:tc>
        <w:tc>
          <w:tcPr>
            <w:tcW w:w="846" w:type="dxa"/>
            <w:vAlign w:val="bottom"/>
          </w:tcPr>
          <w:p w:rsidR="00AB783A" w:rsidRPr="00FB4146" w:rsidRDefault="00AB783A" w:rsidP="00044CA0">
            <w:pPr>
              <w:spacing w:before="20" w:after="20" w:line="260" w:lineRule="atLeast"/>
              <w:jc w:val="center"/>
              <w:rPr>
                <w:rFonts w:cs="Arial"/>
              </w:rPr>
            </w:pPr>
            <w:r w:rsidRPr="00FB4146">
              <w:rPr>
                <w:rFonts w:cs="Arial"/>
              </w:rPr>
              <w:t>m</w:t>
            </w:r>
            <w:r w:rsidRPr="00FB4146">
              <w:rPr>
                <w:rFonts w:cs="Arial"/>
                <w:vertAlign w:val="superscript"/>
              </w:rPr>
              <w:t>3</w:t>
            </w:r>
          </w:p>
        </w:tc>
        <w:tc>
          <w:tcPr>
            <w:tcW w:w="1419" w:type="dxa"/>
            <w:vAlign w:val="bottom"/>
          </w:tcPr>
          <w:p w:rsidR="00AB783A" w:rsidRPr="00FB4146" w:rsidRDefault="00AB783A" w:rsidP="00044CA0">
            <w:pPr>
              <w:spacing w:before="20" w:after="20" w:line="260" w:lineRule="atLeast"/>
              <w:jc w:val="center"/>
              <w:rPr>
                <w:rFonts w:cs="Arial"/>
              </w:rPr>
            </w:pPr>
            <w:r w:rsidRPr="00FB4146">
              <w:rPr>
                <w:rFonts w:cs="Arial"/>
              </w:rPr>
              <w:t>300</w:t>
            </w:r>
          </w:p>
        </w:tc>
        <w:tc>
          <w:tcPr>
            <w:tcW w:w="1242" w:type="dxa"/>
          </w:tcPr>
          <w:p w:rsidR="00AB783A" w:rsidRPr="00FB4146" w:rsidRDefault="00AB783A" w:rsidP="00044CA0">
            <w:pPr>
              <w:spacing w:before="20" w:after="20" w:line="260" w:lineRule="atLeast"/>
              <w:jc w:val="both"/>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892" w:type="dxa"/>
          </w:tcPr>
          <w:p w:rsidR="00AB783A" w:rsidRPr="00FB4146" w:rsidRDefault="00AB783A" w:rsidP="00044CA0">
            <w:pPr>
              <w:spacing w:before="20" w:after="20" w:line="260" w:lineRule="atLeast"/>
              <w:jc w:val="both"/>
              <w:rPr>
                <w:rFonts w:cs="Arial"/>
              </w:rPr>
            </w:pPr>
          </w:p>
        </w:tc>
        <w:tc>
          <w:tcPr>
            <w:tcW w:w="4210" w:type="dxa"/>
            <w:gridSpan w:val="2"/>
          </w:tcPr>
          <w:p w:rsidR="00AB783A" w:rsidRPr="00FB4146" w:rsidRDefault="00AB783A" w:rsidP="00044CA0">
            <w:pPr>
              <w:spacing w:before="20" w:after="20" w:line="260" w:lineRule="atLeast"/>
              <w:rPr>
                <w:rFonts w:cs="Arial"/>
              </w:rPr>
            </w:pPr>
            <w:r w:rsidRPr="00FB4146">
              <w:rPr>
                <w:rFonts w:cs="Arial"/>
              </w:rPr>
              <w:t>Sub-total amount of Materials (9.3.1+9.3.11)</w:t>
            </w:r>
          </w:p>
        </w:tc>
        <w:tc>
          <w:tcPr>
            <w:tcW w:w="1419" w:type="dxa"/>
          </w:tcPr>
          <w:p w:rsidR="00AB783A" w:rsidRPr="00FB4146" w:rsidRDefault="00AB783A" w:rsidP="00044CA0">
            <w:pPr>
              <w:spacing w:before="20" w:after="20" w:line="260" w:lineRule="atLeast"/>
              <w:rPr>
                <w:rFonts w:cs="Arial"/>
              </w:rPr>
            </w:pPr>
          </w:p>
        </w:tc>
        <w:tc>
          <w:tcPr>
            <w:tcW w:w="1242" w:type="dxa"/>
          </w:tcPr>
          <w:p w:rsidR="00AB783A" w:rsidRPr="00FB4146" w:rsidRDefault="00AB783A" w:rsidP="00044CA0">
            <w:pPr>
              <w:spacing w:before="20" w:after="20" w:line="260" w:lineRule="atLeast"/>
              <w:jc w:val="center"/>
              <w:rPr>
                <w:rFonts w:cs="Arial"/>
              </w:rPr>
            </w:pPr>
          </w:p>
        </w:tc>
        <w:tc>
          <w:tcPr>
            <w:tcW w:w="1470" w:type="dxa"/>
          </w:tcPr>
          <w:p w:rsidR="00AB783A" w:rsidRPr="00FB4146" w:rsidRDefault="00AB783A" w:rsidP="00044CA0">
            <w:pPr>
              <w:spacing w:before="20" w:after="20" w:line="260" w:lineRule="atLeast"/>
              <w:jc w:val="right"/>
              <w:rPr>
                <w:rFonts w:cs="Arial"/>
              </w:rPr>
            </w:pPr>
          </w:p>
        </w:tc>
      </w:tr>
      <w:tr w:rsidR="00AB783A" w:rsidRPr="00FB4146" w:rsidTr="00044CA0">
        <w:trPr>
          <w:trHeight w:hRule="exact" w:val="284"/>
        </w:trPr>
        <w:tc>
          <w:tcPr>
            <w:tcW w:w="7763" w:type="dxa"/>
            <w:gridSpan w:val="5"/>
          </w:tcPr>
          <w:p w:rsidR="00AB783A" w:rsidRPr="00FB4146" w:rsidRDefault="00AB783A" w:rsidP="00044CA0">
            <w:pPr>
              <w:spacing w:before="20" w:after="20" w:line="260" w:lineRule="atLeast"/>
              <w:jc w:val="right"/>
              <w:rPr>
                <w:rFonts w:cs="Arial"/>
              </w:rPr>
            </w:pPr>
            <w:r w:rsidRPr="00FB4146">
              <w:rPr>
                <w:rFonts w:cs="Arial"/>
                <w:b/>
                <w:snapToGrid w:val="0"/>
                <w:lang w:eastAsia="sl-SI"/>
              </w:rPr>
              <w:t>Total-</w:t>
            </w:r>
            <w:r w:rsidR="009C3AE8" w:rsidRPr="00FB4146">
              <w:rPr>
                <w:rFonts w:cs="Arial"/>
                <w:b/>
                <w:snapToGrid w:val="0"/>
                <w:lang w:eastAsia="sl-SI"/>
              </w:rPr>
              <w:fldChar w:fldCharType="begin"/>
            </w:r>
            <w:r w:rsidRPr="00FB4146">
              <w:rPr>
                <w:rFonts w:cs="Arial"/>
                <w:b/>
                <w:snapToGrid w:val="0"/>
                <w:lang w:eastAsia="sl-SI"/>
              </w:rPr>
              <w:instrText xml:space="preserve"> REF _Ref414117259 \h </w:instrText>
            </w:r>
            <w:r w:rsidR="009C3AE8" w:rsidRPr="00FB4146">
              <w:rPr>
                <w:rFonts w:cs="Arial"/>
                <w:b/>
                <w:snapToGrid w:val="0"/>
                <w:lang w:eastAsia="sl-SI"/>
              </w:rPr>
            </w:r>
            <w:r w:rsidR="00FB4146">
              <w:rPr>
                <w:rFonts w:cs="Arial"/>
                <w:b/>
                <w:snapToGrid w:val="0"/>
                <w:lang w:eastAsia="sl-SI"/>
              </w:rPr>
              <w:instrText xml:space="preserve"> \* MERGEFORMAT </w:instrText>
            </w:r>
            <w:r w:rsidR="009C3AE8" w:rsidRPr="00FB4146">
              <w:rPr>
                <w:rFonts w:cs="Arial"/>
                <w:b/>
                <w:snapToGrid w:val="0"/>
                <w:lang w:eastAsia="sl-SI"/>
              </w:rPr>
              <w:fldChar w:fldCharType="separate"/>
            </w:r>
            <w:r w:rsidRPr="00FB4146">
              <w:t xml:space="preserve">Schedule </w:t>
            </w:r>
            <w:r w:rsidRPr="00FB4146">
              <w:rPr>
                <w:noProof/>
              </w:rPr>
              <w:t>10</w:t>
            </w:r>
            <w:r w:rsidRPr="00FB4146">
              <w:t xml:space="preserve">-Lot 1: </w:t>
            </w:r>
            <w:proofErr w:type="spellStart"/>
            <w:r w:rsidRPr="00FB4146">
              <w:t>Dayworks</w:t>
            </w:r>
            <w:proofErr w:type="spellEnd"/>
            <w:r w:rsidR="009C3AE8" w:rsidRPr="00FB4146">
              <w:rPr>
                <w:rFonts w:cs="Arial"/>
                <w:b/>
                <w:snapToGrid w:val="0"/>
                <w:lang w:eastAsia="sl-SI"/>
              </w:rPr>
              <w:fldChar w:fldCharType="end"/>
            </w:r>
            <w:r w:rsidRPr="00FB4146">
              <w:rPr>
                <w:rFonts w:cs="Arial"/>
                <w:b/>
                <w:snapToGrid w:val="0"/>
                <w:lang w:eastAsia="sl-SI"/>
              </w:rPr>
              <w:t>-to be carried forward to the Main Summary</w:t>
            </w:r>
          </w:p>
        </w:tc>
        <w:tc>
          <w:tcPr>
            <w:tcW w:w="1470" w:type="dxa"/>
          </w:tcPr>
          <w:p w:rsidR="00AB783A" w:rsidRPr="00FB4146" w:rsidRDefault="00AB783A" w:rsidP="00044CA0">
            <w:pPr>
              <w:spacing w:before="20" w:after="20" w:line="260" w:lineRule="atLeast"/>
              <w:jc w:val="right"/>
              <w:rPr>
                <w:rFonts w:cs="Arial"/>
              </w:rPr>
            </w:pPr>
          </w:p>
        </w:tc>
      </w:tr>
    </w:tbl>
    <w:p w:rsidR="00CB4E4A" w:rsidRPr="00FB4146" w:rsidRDefault="00CB4E4A" w:rsidP="00CB4E4A">
      <w:pPr>
        <w:pStyle w:val="Caption"/>
        <w:spacing w:after="120" w:line="276" w:lineRule="auto"/>
        <w:rPr>
          <w:sz w:val="22"/>
        </w:rPr>
      </w:pPr>
    </w:p>
    <w:p w:rsidR="00CB4E4A" w:rsidRPr="00FB4146" w:rsidRDefault="00CB4E4A" w:rsidP="00CB4E4A">
      <w:pPr>
        <w:rPr>
          <w:rFonts w:eastAsia="Times New Roman" w:cs="Arial"/>
          <w:szCs w:val="20"/>
        </w:rPr>
      </w:pPr>
    </w:p>
    <w:p w:rsidR="00F11908" w:rsidRPr="00FB4146" w:rsidRDefault="007C140F" w:rsidP="00BF082B">
      <w:pPr>
        <w:pStyle w:val="Heading3"/>
      </w:pPr>
      <w:bookmarkStart w:id="97" w:name="_Toc217068555"/>
      <w:bookmarkStart w:id="98" w:name="_Toc280099545"/>
      <w:bookmarkStart w:id="99" w:name="_Toc392172963"/>
      <w:bookmarkStart w:id="100" w:name="_Toc422492806"/>
      <w:r w:rsidRPr="00FB4146">
        <w:t xml:space="preserve">LOT 1 </w:t>
      </w:r>
      <w:r w:rsidR="00455BAF" w:rsidRPr="00FB4146">
        <w:t xml:space="preserve">- </w:t>
      </w:r>
      <w:r w:rsidR="003B032E" w:rsidRPr="00FB4146">
        <w:t>GRAND</w:t>
      </w:r>
      <w:r w:rsidRPr="00FB4146">
        <w:t xml:space="preserve"> SUMMARY</w:t>
      </w:r>
      <w:bookmarkEnd w:id="97"/>
      <w:bookmarkEnd w:id="98"/>
      <w:bookmarkEnd w:id="99"/>
      <w:bookmarkEnd w:id="10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5"/>
        <w:gridCol w:w="5784"/>
        <w:gridCol w:w="2166"/>
      </w:tblGrid>
      <w:tr w:rsidR="00F11908" w:rsidRPr="00FB4146" w:rsidTr="00BB0817">
        <w:trPr>
          <w:cantSplit/>
          <w:trHeight w:val="904"/>
        </w:trPr>
        <w:tc>
          <w:tcPr>
            <w:tcW w:w="1395" w:type="dxa"/>
            <w:shd w:val="clear" w:color="auto" w:fill="E6E6E6"/>
            <w:vAlign w:val="center"/>
          </w:tcPr>
          <w:p w:rsidR="00F11908" w:rsidRPr="00FB4146" w:rsidRDefault="007C140F" w:rsidP="00CC6EEA">
            <w:pPr>
              <w:spacing w:before="20" w:after="20" w:line="300" w:lineRule="atLeast"/>
              <w:jc w:val="center"/>
              <w:rPr>
                <w:rFonts w:cs="Arial"/>
                <w:b/>
                <w:szCs w:val="28"/>
              </w:rPr>
            </w:pPr>
            <w:r w:rsidRPr="00FB4146">
              <w:rPr>
                <w:rFonts w:cs="Arial"/>
                <w:b/>
                <w:szCs w:val="28"/>
              </w:rPr>
              <w:t>Schedule  No</w:t>
            </w:r>
          </w:p>
        </w:tc>
        <w:tc>
          <w:tcPr>
            <w:tcW w:w="5784" w:type="dxa"/>
            <w:shd w:val="clear" w:color="auto" w:fill="E6E6E6"/>
            <w:vAlign w:val="center"/>
          </w:tcPr>
          <w:p w:rsidR="00F11908" w:rsidRPr="00FB4146" w:rsidRDefault="007C140F" w:rsidP="00CC6EEA">
            <w:pPr>
              <w:spacing w:before="20" w:after="20" w:line="300" w:lineRule="atLeast"/>
              <w:jc w:val="center"/>
              <w:rPr>
                <w:rFonts w:cs="Arial"/>
                <w:b/>
                <w:szCs w:val="28"/>
              </w:rPr>
            </w:pPr>
            <w:r w:rsidRPr="00FB4146">
              <w:rPr>
                <w:rFonts w:cs="Arial"/>
                <w:b/>
                <w:szCs w:val="28"/>
              </w:rPr>
              <w:t>Description</w:t>
            </w:r>
          </w:p>
        </w:tc>
        <w:tc>
          <w:tcPr>
            <w:tcW w:w="2166" w:type="dxa"/>
            <w:shd w:val="clear" w:color="auto" w:fill="E6E6E6"/>
            <w:vAlign w:val="center"/>
          </w:tcPr>
          <w:p w:rsidR="00F11908" w:rsidRPr="00FB4146" w:rsidRDefault="007C140F" w:rsidP="00CC6EEA">
            <w:pPr>
              <w:spacing w:before="20" w:after="20" w:line="300" w:lineRule="atLeast"/>
              <w:jc w:val="center"/>
              <w:rPr>
                <w:rFonts w:cs="Arial"/>
                <w:b/>
                <w:szCs w:val="28"/>
              </w:rPr>
            </w:pPr>
            <w:r w:rsidRPr="00FB4146">
              <w:rPr>
                <w:rFonts w:cs="Arial"/>
                <w:b/>
                <w:szCs w:val="28"/>
              </w:rPr>
              <w:t>Amount EUR</w:t>
            </w:r>
          </w:p>
        </w:tc>
      </w:tr>
      <w:tr w:rsidR="00F11908" w:rsidRPr="00FB4146" w:rsidTr="00BB0817">
        <w:trPr>
          <w:cantSplit/>
          <w:trHeight w:val="20"/>
        </w:trPr>
        <w:tc>
          <w:tcPr>
            <w:tcW w:w="1395" w:type="dxa"/>
            <w:vAlign w:val="center"/>
          </w:tcPr>
          <w:p w:rsidR="00F11908" w:rsidRPr="00FB4146" w:rsidRDefault="00635BFD" w:rsidP="00CC6EEA">
            <w:pPr>
              <w:spacing w:before="20" w:after="20" w:line="300" w:lineRule="atLeast"/>
              <w:jc w:val="center"/>
              <w:rPr>
                <w:rFonts w:cs="Arial"/>
                <w:b/>
                <w:szCs w:val="28"/>
              </w:rPr>
            </w:pPr>
            <w:r w:rsidRPr="00FB4146">
              <w:rPr>
                <w:rFonts w:cs="Arial"/>
                <w:b/>
                <w:szCs w:val="28"/>
              </w:rPr>
              <w:t>1</w:t>
            </w:r>
          </w:p>
        </w:tc>
        <w:tc>
          <w:tcPr>
            <w:tcW w:w="5784" w:type="dxa"/>
            <w:vAlign w:val="center"/>
          </w:tcPr>
          <w:p w:rsidR="00CF457E" w:rsidRPr="00FB4146" w:rsidRDefault="007C140F">
            <w:pPr>
              <w:spacing w:before="20" w:after="20" w:line="300" w:lineRule="atLeast"/>
              <w:rPr>
                <w:rFonts w:cs="Arial"/>
                <w:szCs w:val="28"/>
              </w:rPr>
            </w:pPr>
            <w:r w:rsidRPr="00FB4146">
              <w:rPr>
                <w:rFonts w:cs="Arial"/>
                <w:szCs w:val="28"/>
              </w:rPr>
              <w:t>GENERAL ITEMS</w:t>
            </w:r>
          </w:p>
        </w:tc>
        <w:tc>
          <w:tcPr>
            <w:tcW w:w="2166" w:type="dxa"/>
            <w:vAlign w:val="center"/>
          </w:tcPr>
          <w:p w:rsidR="00F11908" w:rsidRPr="00FB4146" w:rsidRDefault="00F11908" w:rsidP="00CC6EEA">
            <w:pPr>
              <w:spacing w:before="20" w:after="20" w:line="300" w:lineRule="atLeast"/>
              <w:jc w:val="center"/>
              <w:rPr>
                <w:rFonts w:cs="Arial"/>
                <w:b/>
                <w:snapToGrid w:val="0"/>
                <w:szCs w:val="28"/>
                <w:lang w:eastAsia="sl-SI"/>
              </w:rPr>
            </w:pPr>
          </w:p>
        </w:tc>
      </w:tr>
      <w:tr w:rsidR="00F11908" w:rsidRPr="00FB4146" w:rsidTr="00BB0817">
        <w:trPr>
          <w:cantSplit/>
          <w:trHeight w:val="20"/>
        </w:trPr>
        <w:tc>
          <w:tcPr>
            <w:tcW w:w="1395" w:type="dxa"/>
            <w:vAlign w:val="center"/>
          </w:tcPr>
          <w:p w:rsidR="00F11908" w:rsidRPr="00FB4146" w:rsidRDefault="00635BFD" w:rsidP="00CC6EEA">
            <w:pPr>
              <w:spacing w:before="20" w:after="20" w:line="300" w:lineRule="atLeast"/>
              <w:jc w:val="center"/>
              <w:rPr>
                <w:rFonts w:cs="Arial"/>
                <w:b/>
                <w:szCs w:val="28"/>
              </w:rPr>
            </w:pPr>
            <w:r w:rsidRPr="00FB4146">
              <w:rPr>
                <w:rFonts w:cs="Arial"/>
                <w:b/>
                <w:szCs w:val="28"/>
              </w:rPr>
              <w:t>2</w:t>
            </w:r>
          </w:p>
        </w:tc>
        <w:tc>
          <w:tcPr>
            <w:tcW w:w="5784" w:type="dxa"/>
            <w:vAlign w:val="center"/>
          </w:tcPr>
          <w:p w:rsidR="00CF457E" w:rsidRPr="00FB4146" w:rsidRDefault="007C140F" w:rsidP="001C4A87">
            <w:pPr>
              <w:spacing w:before="20" w:after="20" w:line="300" w:lineRule="atLeast"/>
              <w:rPr>
                <w:rFonts w:cs="Arial"/>
                <w:szCs w:val="28"/>
              </w:rPr>
            </w:pPr>
            <w:r w:rsidRPr="00FB4146">
              <w:rPr>
                <w:rFonts w:cs="Arial"/>
                <w:szCs w:val="28"/>
              </w:rPr>
              <w:t xml:space="preserve">CIVIL WORKS </w:t>
            </w:r>
          </w:p>
        </w:tc>
        <w:tc>
          <w:tcPr>
            <w:tcW w:w="2166" w:type="dxa"/>
            <w:vAlign w:val="center"/>
          </w:tcPr>
          <w:p w:rsidR="00F11908" w:rsidRPr="00FB4146" w:rsidRDefault="00F11908" w:rsidP="00CC6EEA">
            <w:pPr>
              <w:spacing w:before="20" w:after="20" w:line="300" w:lineRule="atLeast"/>
              <w:jc w:val="center"/>
              <w:rPr>
                <w:rFonts w:cs="Arial"/>
                <w:b/>
                <w:snapToGrid w:val="0"/>
                <w:szCs w:val="28"/>
                <w:lang w:eastAsia="sl-SI"/>
              </w:rPr>
            </w:pPr>
          </w:p>
        </w:tc>
      </w:tr>
      <w:tr w:rsidR="00F11908" w:rsidRPr="00FB4146" w:rsidTr="00635BFD">
        <w:trPr>
          <w:cantSplit/>
          <w:trHeight w:val="20"/>
        </w:trPr>
        <w:tc>
          <w:tcPr>
            <w:tcW w:w="1395" w:type="dxa"/>
            <w:shd w:val="clear" w:color="auto" w:fill="FFFFFF" w:themeFill="background1"/>
            <w:vAlign w:val="center"/>
          </w:tcPr>
          <w:p w:rsidR="00F11908" w:rsidRPr="00FB4146" w:rsidRDefault="00635BFD" w:rsidP="00CC6EEA">
            <w:pPr>
              <w:spacing w:before="20" w:after="20" w:line="300" w:lineRule="atLeast"/>
              <w:jc w:val="center"/>
              <w:rPr>
                <w:rFonts w:cs="Arial"/>
                <w:b/>
                <w:szCs w:val="28"/>
              </w:rPr>
            </w:pPr>
            <w:r w:rsidRPr="00FB4146">
              <w:rPr>
                <w:rFonts w:cs="Arial"/>
                <w:b/>
                <w:szCs w:val="28"/>
              </w:rPr>
              <w:t>3</w:t>
            </w:r>
          </w:p>
        </w:tc>
        <w:tc>
          <w:tcPr>
            <w:tcW w:w="5784" w:type="dxa"/>
            <w:shd w:val="clear" w:color="auto" w:fill="FFFFFF" w:themeFill="background1"/>
            <w:vAlign w:val="center"/>
          </w:tcPr>
          <w:p w:rsidR="00CF457E" w:rsidRPr="00FB4146" w:rsidRDefault="001C4A87">
            <w:pPr>
              <w:spacing w:before="20" w:after="20" w:line="300" w:lineRule="atLeast"/>
              <w:rPr>
                <w:rFonts w:cs="Arial"/>
                <w:bCs/>
                <w:iCs/>
                <w:szCs w:val="28"/>
              </w:rPr>
            </w:pPr>
            <w:r w:rsidRPr="00FB4146">
              <w:rPr>
                <w:rFonts w:cs="Arial"/>
                <w:bCs/>
                <w:iCs/>
                <w:szCs w:val="28"/>
              </w:rPr>
              <w:t>WORKS ON THE SITE REGULATION AND FLOOD PROTECTION</w:t>
            </w:r>
          </w:p>
        </w:tc>
        <w:tc>
          <w:tcPr>
            <w:tcW w:w="2166" w:type="dxa"/>
            <w:vAlign w:val="center"/>
          </w:tcPr>
          <w:p w:rsidR="00F11908" w:rsidRPr="00FB4146" w:rsidRDefault="00F11908" w:rsidP="00CC6EEA">
            <w:pPr>
              <w:spacing w:before="20" w:after="20" w:line="300" w:lineRule="atLeast"/>
              <w:jc w:val="center"/>
              <w:rPr>
                <w:rFonts w:cs="Arial"/>
                <w:b/>
                <w:snapToGrid w:val="0"/>
                <w:szCs w:val="28"/>
                <w:lang w:eastAsia="sl-SI"/>
              </w:rPr>
            </w:pPr>
          </w:p>
        </w:tc>
      </w:tr>
      <w:tr w:rsidR="00E3329C" w:rsidRPr="00FB4146" w:rsidTr="00BB0817">
        <w:trPr>
          <w:cantSplit/>
          <w:trHeight w:val="20"/>
        </w:trPr>
        <w:tc>
          <w:tcPr>
            <w:tcW w:w="1395" w:type="dxa"/>
            <w:vAlign w:val="center"/>
          </w:tcPr>
          <w:p w:rsidR="00E3329C" w:rsidRPr="00FB4146" w:rsidRDefault="00635BFD" w:rsidP="00CC6EEA">
            <w:pPr>
              <w:spacing w:before="20" w:after="20" w:line="300" w:lineRule="atLeast"/>
              <w:jc w:val="center"/>
              <w:rPr>
                <w:rFonts w:cs="Arial"/>
                <w:b/>
                <w:szCs w:val="28"/>
              </w:rPr>
            </w:pPr>
            <w:r w:rsidRPr="00FB4146">
              <w:rPr>
                <w:rFonts w:cs="Arial"/>
                <w:b/>
                <w:szCs w:val="28"/>
              </w:rPr>
              <w:t>4</w:t>
            </w:r>
          </w:p>
        </w:tc>
        <w:tc>
          <w:tcPr>
            <w:tcW w:w="5784" w:type="dxa"/>
            <w:vAlign w:val="center"/>
          </w:tcPr>
          <w:p w:rsidR="00E3329C" w:rsidRPr="00FB4146" w:rsidRDefault="00E3329C" w:rsidP="00E3329C">
            <w:pPr>
              <w:spacing w:before="20" w:after="20" w:line="300" w:lineRule="atLeast"/>
              <w:rPr>
                <w:rFonts w:cs="Arial"/>
                <w:szCs w:val="28"/>
              </w:rPr>
            </w:pPr>
            <w:r w:rsidRPr="00FB4146">
              <w:rPr>
                <w:rFonts w:cs="Arial"/>
                <w:szCs w:val="28"/>
              </w:rPr>
              <w:t>WORKS ON CONSTRUCTION OF THE ACCESS ROAD TO THE WWTP</w:t>
            </w:r>
          </w:p>
        </w:tc>
        <w:tc>
          <w:tcPr>
            <w:tcW w:w="2166" w:type="dxa"/>
            <w:vAlign w:val="center"/>
          </w:tcPr>
          <w:p w:rsidR="00E3329C" w:rsidRPr="00FB4146" w:rsidRDefault="00E3329C" w:rsidP="00CC6EEA">
            <w:pPr>
              <w:spacing w:before="20" w:after="20" w:line="300" w:lineRule="atLeast"/>
              <w:jc w:val="center"/>
              <w:rPr>
                <w:rFonts w:cs="Arial"/>
                <w:b/>
                <w:snapToGrid w:val="0"/>
                <w:szCs w:val="28"/>
                <w:lang w:eastAsia="sl-SI"/>
              </w:rPr>
            </w:pPr>
          </w:p>
        </w:tc>
      </w:tr>
      <w:tr w:rsidR="00E3329C" w:rsidRPr="00FB4146" w:rsidTr="00BB0817">
        <w:trPr>
          <w:cantSplit/>
          <w:trHeight w:val="20"/>
        </w:trPr>
        <w:tc>
          <w:tcPr>
            <w:tcW w:w="1395" w:type="dxa"/>
            <w:vAlign w:val="center"/>
          </w:tcPr>
          <w:p w:rsidR="00E3329C" w:rsidRPr="00FB4146" w:rsidRDefault="00635BFD" w:rsidP="00CC6EEA">
            <w:pPr>
              <w:spacing w:before="20" w:after="20" w:line="300" w:lineRule="atLeast"/>
              <w:jc w:val="center"/>
              <w:rPr>
                <w:rFonts w:cs="Arial"/>
                <w:b/>
                <w:szCs w:val="28"/>
              </w:rPr>
            </w:pPr>
            <w:r w:rsidRPr="00FB4146">
              <w:rPr>
                <w:rFonts w:cs="Arial"/>
                <w:b/>
                <w:szCs w:val="28"/>
              </w:rPr>
              <w:t>5</w:t>
            </w:r>
          </w:p>
        </w:tc>
        <w:tc>
          <w:tcPr>
            <w:tcW w:w="5784" w:type="dxa"/>
            <w:vAlign w:val="center"/>
          </w:tcPr>
          <w:p w:rsidR="00E3329C" w:rsidRPr="00FB4146" w:rsidRDefault="00E3329C" w:rsidP="00E3329C">
            <w:pPr>
              <w:spacing w:before="20" w:after="20" w:line="300" w:lineRule="atLeast"/>
              <w:rPr>
                <w:rFonts w:cs="Arial"/>
                <w:szCs w:val="28"/>
              </w:rPr>
            </w:pPr>
            <w:r w:rsidRPr="00FB4146">
              <w:rPr>
                <w:rFonts w:cs="Arial"/>
                <w:szCs w:val="28"/>
              </w:rPr>
              <w:t>WORKS ON CONNECTION TO DRINKING WATER SUPPLY NETWORK</w:t>
            </w:r>
          </w:p>
        </w:tc>
        <w:tc>
          <w:tcPr>
            <w:tcW w:w="2166" w:type="dxa"/>
            <w:vAlign w:val="center"/>
          </w:tcPr>
          <w:p w:rsidR="00E3329C" w:rsidRPr="00FB4146" w:rsidRDefault="00E3329C" w:rsidP="00CC6EEA">
            <w:pPr>
              <w:spacing w:before="20" w:after="20" w:line="300" w:lineRule="atLeast"/>
              <w:jc w:val="center"/>
              <w:rPr>
                <w:rFonts w:cs="Arial"/>
                <w:b/>
                <w:snapToGrid w:val="0"/>
                <w:szCs w:val="28"/>
                <w:lang w:eastAsia="sl-SI"/>
              </w:rPr>
            </w:pPr>
          </w:p>
        </w:tc>
      </w:tr>
      <w:tr w:rsidR="00F11908" w:rsidRPr="00FB4146" w:rsidTr="00BB0817">
        <w:trPr>
          <w:cantSplit/>
          <w:trHeight w:val="20"/>
        </w:trPr>
        <w:tc>
          <w:tcPr>
            <w:tcW w:w="1395" w:type="dxa"/>
            <w:vAlign w:val="center"/>
          </w:tcPr>
          <w:p w:rsidR="00F11908" w:rsidRPr="00FB4146" w:rsidRDefault="00635BFD" w:rsidP="00CC6EEA">
            <w:pPr>
              <w:spacing w:before="20" w:after="20" w:line="300" w:lineRule="atLeast"/>
              <w:jc w:val="center"/>
              <w:rPr>
                <w:rFonts w:cs="Arial"/>
                <w:b/>
                <w:szCs w:val="28"/>
              </w:rPr>
            </w:pPr>
            <w:r w:rsidRPr="00FB4146">
              <w:rPr>
                <w:rFonts w:cs="Arial"/>
                <w:b/>
                <w:szCs w:val="28"/>
              </w:rPr>
              <w:t>6</w:t>
            </w:r>
          </w:p>
        </w:tc>
        <w:tc>
          <w:tcPr>
            <w:tcW w:w="5784" w:type="dxa"/>
            <w:vAlign w:val="center"/>
          </w:tcPr>
          <w:p w:rsidR="00CF457E" w:rsidRPr="00FB4146" w:rsidRDefault="00E3329C">
            <w:pPr>
              <w:spacing w:before="20" w:after="20" w:line="300" w:lineRule="atLeast"/>
              <w:rPr>
                <w:rFonts w:cs="Arial"/>
                <w:szCs w:val="28"/>
              </w:rPr>
            </w:pPr>
            <w:r w:rsidRPr="00FB4146">
              <w:rPr>
                <w:rFonts w:cs="Arial"/>
                <w:szCs w:val="28"/>
              </w:rPr>
              <w:t>WORKS ON CONNECTION TO POWER SUPPLY NETWORK</w:t>
            </w:r>
          </w:p>
        </w:tc>
        <w:tc>
          <w:tcPr>
            <w:tcW w:w="2166" w:type="dxa"/>
            <w:vAlign w:val="center"/>
          </w:tcPr>
          <w:p w:rsidR="00F11908" w:rsidRPr="00FB4146" w:rsidRDefault="00F11908" w:rsidP="00CC6EEA">
            <w:pPr>
              <w:spacing w:before="20" w:after="20" w:line="300" w:lineRule="atLeast"/>
              <w:jc w:val="center"/>
              <w:rPr>
                <w:rFonts w:cs="Arial"/>
                <w:b/>
                <w:snapToGrid w:val="0"/>
                <w:szCs w:val="28"/>
                <w:lang w:eastAsia="sl-SI"/>
              </w:rPr>
            </w:pPr>
          </w:p>
        </w:tc>
      </w:tr>
      <w:tr w:rsidR="00F11908" w:rsidRPr="00FB4146" w:rsidTr="00BB0817">
        <w:trPr>
          <w:cantSplit/>
          <w:trHeight w:val="20"/>
        </w:trPr>
        <w:tc>
          <w:tcPr>
            <w:tcW w:w="1395" w:type="dxa"/>
            <w:vAlign w:val="center"/>
          </w:tcPr>
          <w:p w:rsidR="00F11908" w:rsidRPr="00FB4146" w:rsidRDefault="00635BFD" w:rsidP="00CC6EEA">
            <w:pPr>
              <w:spacing w:before="20" w:after="20" w:line="300" w:lineRule="atLeast"/>
              <w:jc w:val="center"/>
              <w:rPr>
                <w:rFonts w:cs="Arial"/>
                <w:b/>
                <w:szCs w:val="28"/>
              </w:rPr>
            </w:pPr>
            <w:r w:rsidRPr="00FB4146">
              <w:rPr>
                <w:rFonts w:cs="Arial"/>
                <w:b/>
                <w:szCs w:val="28"/>
              </w:rPr>
              <w:t>7</w:t>
            </w:r>
          </w:p>
        </w:tc>
        <w:tc>
          <w:tcPr>
            <w:tcW w:w="5784" w:type="dxa"/>
            <w:vAlign w:val="center"/>
          </w:tcPr>
          <w:p w:rsidR="00CF457E" w:rsidRPr="00FB4146" w:rsidRDefault="001C4A87">
            <w:pPr>
              <w:spacing w:before="20" w:after="20" w:line="300" w:lineRule="atLeast"/>
              <w:rPr>
                <w:rFonts w:cs="Arial"/>
                <w:szCs w:val="28"/>
              </w:rPr>
            </w:pPr>
            <w:r w:rsidRPr="00FB4146">
              <w:rPr>
                <w:rFonts w:cs="Arial"/>
                <w:szCs w:val="28"/>
              </w:rPr>
              <w:t>MECHANICAL EQUIPMENT</w:t>
            </w:r>
          </w:p>
        </w:tc>
        <w:tc>
          <w:tcPr>
            <w:tcW w:w="2166" w:type="dxa"/>
            <w:vAlign w:val="center"/>
          </w:tcPr>
          <w:p w:rsidR="00F11908" w:rsidRPr="00FB4146" w:rsidRDefault="00F11908" w:rsidP="00CC6EEA">
            <w:pPr>
              <w:spacing w:before="20" w:after="20" w:line="300" w:lineRule="atLeast"/>
              <w:jc w:val="center"/>
              <w:rPr>
                <w:rFonts w:cs="Arial"/>
                <w:b/>
                <w:snapToGrid w:val="0"/>
                <w:szCs w:val="28"/>
                <w:lang w:eastAsia="sl-SI"/>
              </w:rPr>
            </w:pPr>
          </w:p>
        </w:tc>
      </w:tr>
      <w:tr w:rsidR="00E3329C" w:rsidRPr="00FB4146" w:rsidTr="00BB0817">
        <w:trPr>
          <w:cantSplit/>
          <w:trHeight w:val="20"/>
        </w:trPr>
        <w:tc>
          <w:tcPr>
            <w:tcW w:w="1395" w:type="dxa"/>
            <w:vAlign w:val="center"/>
          </w:tcPr>
          <w:p w:rsidR="00E3329C" w:rsidRPr="00FB4146" w:rsidRDefault="00635BFD" w:rsidP="00CC6EEA">
            <w:pPr>
              <w:spacing w:before="20" w:after="20" w:line="300" w:lineRule="atLeast"/>
              <w:jc w:val="center"/>
              <w:rPr>
                <w:rFonts w:cs="Arial"/>
                <w:b/>
                <w:szCs w:val="28"/>
              </w:rPr>
            </w:pPr>
            <w:r w:rsidRPr="00FB4146">
              <w:rPr>
                <w:rFonts w:cs="Arial"/>
                <w:b/>
                <w:szCs w:val="28"/>
              </w:rPr>
              <w:t>8</w:t>
            </w:r>
          </w:p>
        </w:tc>
        <w:tc>
          <w:tcPr>
            <w:tcW w:w="5784" w:type="dxa"/>
            <w:vAlign w:val="center"/>
          </w:tcPr>
          <w:p w:rsidR="00E3329C" w:rsidRPr="00FB4146" w:rsidRDefault="00E3329C" w:rsidP="00E3329C">
            <w:pPr>
              <w:spacing w:before="20" w:after="20" w:line="300" w:lineRule="atLeast"/>
              <w:rPr>
                <w:rFonts w:cs="Arial"/>
                <w:szCs w:val="28"/>
              </w:rPr>
            </w:pPr>
            <w:r w:rsidRPr="00FB4146">
              <w:rPr>
                <w:rFonts w:cs="Arial"/>
                <w:szCs w:val="28"/>
              </w:rPr>
              <w:t>ELECTRICAL EQUIPMENT AND SCADA</w:t>
            </w:r>
          </w:p>
        </w:tc>
        <w:tc>
          <w:tcPr>
            <w:tcW w:w="2166" w:type="dxa"/>
            <w:vAlign w:val="center"/>
          </w:tcPr>
          <w:p w:rsidR="00E3329C" w:rsidRPr="00FB4146" w:rsidRDefault="00E3329C" w:rsidP="00CC6EEA">
            <w:pPr>
              <w:spacing w:before="20" w:after="20" w:line="300" w:lineRule="atLeast"/>
              <w:jc w:val="center"/>
              <w:rPr>
                <w:rFonts w:cs="Arial"/>
                <w:b/>
                <w:snapToGrid w:val="0"/>
                <w:szCs w:val="28"/>
                <w:lang w:eastAsia="sl-SI"/>
              </w:rPr>
            </w:pPr>
          </w:p>
        </w:tc>
      </w:tr>
      <w:tr w:rsidR="001C4A87" w:rsidRPr="00FB4146" w:rsidTr="00BB0817">
        <w:trPr>
          <w:cantSplit/>
          <w:trHeight w:val="20"/>
        </w:trPr>
        <w:tc>
          <w:tcPr>
            <w:tcW w:w="1395" w:type="dxa"/>
            <w:vAlign w:val="center"/>
          </w:tcPr>
          <w:p w:rsidR="001C4A87" w:rsidRPr="00FB4146" w:rsidRDefault="001C4A87" w:rsidP="00CC6EEA">
            <w:pPr>
              <w:spacing w:before="20" w:after="20" w:line="300" w:lineRule="atLeast"/>
              <w:jc w:val="center"/>
              <w:rPr>
                <w:rFonts w:cs="Arial"/>
                <w:b/>
                <w:szCs w:val="28"/>
              </w:rPr>
            </w:pPr>
            <w:r w:rsidRPr="00FB4146">
              <w:rPr>
                <w:rFonts w:cs="Arial"/>
                <w:b/>
                <w:szCs w:val="28"/>
              </w:rPr>
              <w:t>9</w:t>
            </w:r>
          </w:p>
        </w:tc>
        <w:tc>
          <w:tcPr>
            <w:tcW w:w="5784" w:type="dxa"/>
            <w:vAlign w:val="center"/>
          </w:tcPr>
          <w:p w:rsidR="001C4A87" w:rsidRPr="00FB4146" w:rsidRDefault="001C4A87" w:rsidP="00E3329C">
            <w:pPr>
              <w:spacing w:before="20" w:after="20" w:line="300" w:lineRule="atLeast"/>
              <w:rPr>
                <w:rFonts w:cs="Arial"/>
                <w:szCs w:val="28"/>
              </w:rPr>
            </w:pPr>
            <w:r w:rsidRPr="00FB4146">
              <w:rPr>
                <w:rFonts w:cs="Arial"/>
                <w:szCs w:val="28"/>
              </w:rPr>
              <w:t>OTHER WORKS AND SUPPLIES</w:t>
            </w:r>
          </w:p>
        </w:tc>
        <w:tc>
          <w:tcPr>
            <w:tcW w:w="2166" w:type="dxa"/>
            <w:vAlign w:val="center"/>
          </w:tcPr>
          <w:p w:rsidR="001C4A87" w:rsidRPr="00FB4146" w:rsidRDefault="001C4A87" w:rsidP="00CC6EEA">
            <w:pPr>
              <w:spacing w:before="20" w:after="20" w:line="300" w:lineRule="atLeast"/>
              <w:jc w:val="center"/>
              <w:rPr>
                <w:rFonts w:cs="Arial"/>
                <w:b/>
                <w:snapToGrid w:val="0"/>
                <w:szCs w:val="28"/>
                <w:lang w:eastAsia="sl-SI"/>
              </w:rPr>
            </w:pPr>
          </w:p>
        </w:tc>
      </w:tr>
      <w:tr w:rsidR="00BF082B" w:rsidRPr="00FB4146" w:rsidTr="00BB0817">
        <w:trPr>
          <w:cantSplit/>
          <w:trHeight w:val="20"/>
        </w:trPr>
        <w:tc>
          <w:tcPr>
            <w:tcW w:w="1395" w:type="dxa"/>
            <w:vAlign w:val="center"/>
          </w:tcPr>
          <w:p w:rsidR="00BF082B" w:rsidRPr="00FB4146" w:rsidRDefault="00BF082B" w:rsidP="00CC6EEA">
            <w:pPr>
              <w:spacing w:before="20" w:after="20" w:line="300" w:lineRule="atLeast"/>
              <w:jc w:val="center"/>
              <w:rPr>
                <w:rFonts w:cs="Arial"/>
                <w:b/>
                <w:szCs w:val="28"/>
              </w:rPr>
            </w:pPr>
          </w:p>
        </w:tc>
        <w:tc>
          <w:tcPr>
            <w:tcW w:w="5784" w:type="dxa"/>
            <w:vAlign w:val="center"/>
          </w:tcPr>
          <w:p w:rsidR="00BF082B" w:rsidRPr="00FB4146" w:rsidRDefault="00BF082B" w:rsidP="007F1816">
            <w:pPr>
              <w:spacing w:before="0" w:after="0"/>
            </w:pPr>
            <w:r w:rsidRPr="00FB4146">
              <w:rPr>
                <w:b/>
              </w:rPr>
              <w:t>THE PRICE FOR CONSTRUCTION WORKS (excluding Contingencies) (items 1-9):</w:t>
            </w:r>
          </w:p>
        </w:tc>
        <w:tc>
          <w:tcPr>
            <w:tcW w:w="2166" w:type="dxa"/>
            <w:vAlign w:val="center"/>
          </w:tcPr>
          <w:p w:rsidR="00BF082B" w:rsidRPr="00FB4146" w:rsidRDefault="00BF082B" w:rsidP="00CC6EEA">
            <w:pPr>
              <w:spacing w:before="20" w:after="20" w:line="300" w:lineRule="atLeast"/>
              <w:jc w:val="center"/>
              <w:rPr>
                <w:rFonts w:cs="Arial"/>
                <w:b/>
                <w:snapToGrid w:val="0"/>
                <w:szCs w:val="28"/>
                <w:lang w:eastAsia="sl-SI"/>
              </w:rPr>
            </w:pPr>
          </w:p>
        </w:tc>
      </w:tr>
      <w:tr w:rsidR="00BF082B" w:rsidRPr="00FB4146" w:rsidTr="00BB0817">
        <w:trPr>
          <w:cantSplit/>
        </w:trPr>
        <w:tc>
          <w:tcPr>
            <w:tcW w:w="1395" w:type="dxa"/>
            <w:vAlign w:val="center"/>
          </w:tcPr>
          <w:p w:rsidR="00BF082B" w:rsidRPr="00FB4146" w:rsidRDefault="007B4FED" w:rsidP="00CC6EEA">
            <w:pPr>
              <w:spacing w:before="20" w:after="20" w:line="300" w:lineRule="atLeast"/>
              <w:jc w:val="center"/>
              <w:rPr>
                <w:rFonts w:cs="Arial"/>
                <w:b/>
                <w:szCs w:val="28"/>
              </w:rPr>
            </w:pPr>
            <w:r w:rsidRPr="00FB4146">
              <w:rPr>
                <w:rFonts w:cs="Arial"/>
                <w:b/>
                <w:szCs w:val="28"/>
              </w:rPr>
              <w:t>10</w:t>
            </w:r>
          </w:p>
        </w:tc>
        <w:tc>
          <w:tcPr>
            <w:tcW w:w="5784" w:type="dxa"/>
            <w:vAlign w:val="center"/>
          </w:tcPr>
          <w:p w:rsidR="00BF082B" w:rsidRPr="00FB4146" w:rsidRDefault="00BF082B" w:rsidP="005607D5">
            <w:pPr>
              <w:spacing w:before="0" w:after="0"/>
              <w:rPr>
                <w:b/>
              </w:rPr>
            </w:pPr>
            <w:r w:rsidRPr="00FB4146">
              <w:rPr>
                <w:b/>
              </w:rPr>
              <w:t>Contingencies (10% of The Price for Construction Works)</w:t>
            </w:r>
          </w:p>
        </w:tc>
        <w:tc>
          <w:tcPr>
            <w:tcW w:w="2166" w:type="dxa"/>
            <w:vAlign w:val="center"/>
          </w:tcPr>
          <w:p w:rsidR="00BF082B" w:rsidRPr="00FB4146" w:rsidRDefault="00BF082B" w:rsidP="00CC6EEA">
            <w:pPr>
              <w:spacing w:before="20" w:after="20" w:line="300" w:lineRule="atLeast"/>
              <w:rPr>
                <w:rFonts w:cs="Arial"/>
                <w:snapToGrid w:val="0"/>
                <w:szCs w:val="28"/>
                <w:lang w:eastAsia="sl-SI"/>
              </w:rPr>
            </w:pPr>
          </w:p>
        </w:tc>
      </w:tr>
      <w:tr w:rsidR="007B4FED" w:rsidRPr="00FB4146" w:rsidTr="00BB0817">
        <w:trPr>
          <w:cantSplit/>
        </w:trPr>
        <w:tc>
          <w:tcPr>
            <w:tcW w:w="1395" w:type="dxa"/>
            <w:vAlign w:val="center"/>
          </w:tcPr>
          <w:p w:rsidR="007B4FED" w:rsidRPr="00FB4146" w:rsidRDefault="007B4FED" w:rsidP="00CC6EEA">
            <w:pPr>
              <w:spacing w:before="20" w:after="20" w:line="300" w:lineRule="atLeast"/>
              <w:jc w:val="center"/>
              <w:rPr>
                <w:rFonts w:cs="Arial"/>
                <w:b/>
                <w:szCs w:val="28"/>
              </w:rPr>
            </w:pPr>
            <w:r w:rsidRPr="00FB4146">
              <w:rPr>
                <w:rFonts w:cs="Arial"/>
                <w:b/>
                <w:szCs w:val="28"/>
              </w:rPr>
              <w:t>11</w:t>
            </w:r>
          </w:p>
        </w:tc>
        <w:tc>
          <w:tcPr>
            <w:tcW w:w="5784" w:type="dxa"/>
            <w:vAlign w:val="center"/>
          </w:tcPr>
          <w:p w:rsidR="007B4FED" w:rsidRPr="00FB4146" w:rsidRDefault="007B4FED" w:rsidP="00555D67">
            <w:pPr>
              <w:spacing w:before="0" w:after="0"/>
              <w:rPr>
                <w:b/>
              </w:rPr>
            </w:pPr>
            <w:r w:rsidRPr="00FB4146">
              <w:rPr>
                <w:b/>
              </w:rPr>
              <w:t>DAYWORKS</w:t>
            </w:r>
          </w:p>
        </w:tc>
        <w:tc>
          <w:tcPr>
            <w:tcW w:w="2166" w:type="dxa"/>
            <w:vAlign w:val="center"/>
          </w:tcPr>
          <w:p w:rsidR="007B4FED" w:rsidRPr="00FB4146" w:rsidRDefault="007B4FED" w:rsidP="00CC6EEA">
            <w:pPr>
              <w:spacing w:before="20" w:after="20" w:line="300" w:lineRule="atLeast"/>
              <w:rPr>
                <w:rFonts w:cs="Arial"/>
                <w:snapToGrid w:val="0"/>
                <w:szCs w:val="28"/>
                <w:lang w:eastAsia="sl-SI"/>
              </w:rPr>
            </w:pPr>
          </w:p>
        </w:tc>
      </w:tr>
      <w:tr w:rsidR="00F11908" w:rsidRPr="00FB4146" w:rsidTr="00BB0817">
        <w:trPr>
          <w:cantSplit/>
        </w:trPr>
        <w:tc>
          <w:tcPr>
            <w:tcW w:w="7179" w:type="dxa"/>
            <w:gridSpan w:val="2"/>
          </w:tcPr>
          <w:p w:rsidR="00F11908" w:rsidRPr="00FB4146" w:rsidRDefault="00694F83" w:rsidP="007B4FED">
            <w:pPr>
              <w:spacing w:before="20" w:after="20" w:line="300" w:lineRule="atLeast"/>
              <w:jc w:val="center"/>
              <w:rPr>
                <w:rFonts w:cs="Arial"/>
                <w:snapToGrid w:val="0"/>
                <w:szCs w:val="28"/>
                <w:vertAlign w:val="subscript"/>
                <w:lang w:eastAsia="sl-SI"/>
              </w:rPr>
            </w:pPr>
            <w:r w:rsidRPr="00FB4146">
              <w:rPr>
                <w:rFonts w:cs="Arial"/>
                <w:b/>
                <w:szCs w:val="28"/>
              </w:rPr>
              <w:t>TOTAL PRICE OF TENDER</w:t>
            </w:r>
            <w:r w:rsidR="00E15C0A" w:rsidRPr="00FB4146">
              <w:rPr>
                <w:rFonts w:cs="Arial"/>
                <w:b/>
                <w:szCs w:val="28"/>
              </w:rPr>
              <w:t>-Lot 1</w:t>
            </w:r>
            <w:r w:rsidR="00E15C0A" w:rsidRPr="00FB4146">
              <w:rPr>
                <w:rFonts w:cs="Arial"/>
                <w:snapToGrid w:val="0"/>
                <w:szCs w:val="28"/>
                <w:vertAlign w:val="superscript"/>
                <w:lang w:eastAsia="sl-SI"/>
              </w:rPr>
              <w:t>(*)</w:t>
            </w:r>
            <w:r w:rsidR="007B4FED" w:rsidRPr="00FB4146">
              <w:rPr>
                <w:rFonts w:cs="Arial"/>
                <w:snapToGrid w:val="0"/>
                <w:szCs w:val="28"/>
                <w:vertAlign w:val="superscript"/>
                <w:lang w:eastAsia="sl-SI"/>
              </w:rPr>
              <w:t xml:space="preserve">   </w:t>
            </w:r>
            <w:r w:rsidR="007B4FED" w:rsidRPr="00FB4146">
              <w:rPr>
                <w:rFonts w:cs="Arial"/>
                <w:b/>
                <w:szCs w:val="28"/>
              </w:rPr>
              <w:t>(1-11)</w:t>
            </w:r>
          </w:p>
          <w:p w:rsidR="00950C75" w:rsidRPr="00FB4146" w:rsidRDefault="00950C75" w:rsidP="007F1816">
            <w:pPr>
              <w:spacing w:before="20" w:after="20" w:line="300" w:lineRule="atLeast"/>
              <w:jc w:val="right"/>
              <w:rPr>
                <w:rFonts w:cs="Arial"/>
                <w:b/>
                <w:szCs w:val="28"/>
              </w:rPr>
            </w:pPr>
            <w:r w:rsidRPr="00FB4146">
              <w:rPr>
                <w:rFonts w:cs="Arial"/>
                <w:b/>
                <w:szCs w:val="28"/>
              </w:rPr>
              <w:t xml:space="preserve">The Price for Construction Works + Contingencies  </w:t>
            </w:r>
          </w:p>
        </w:tc>
        <w:tc>
          <w:tcPr>
            <w:tcW w:w="2166" w:type="dxa"/>
            <w:vAlign w:val="center"/>
          </w:tcPr>
          <w:p w:rsidR="00F11908" w:rsidRPr="00FB4146" w:rsidRDefault="00F11908" w:rsidP="00CC6EEA">
            <w:pPr>
              <w:spacing w:before="20" w:after="20" w:line="300" w:lineRule="atLeast"/>
              <w:jc w:val="right"/>
              <w:rPr>
                <w:rFonts w:cs="Arial"/>
                <w:snapToGrid w:val="0"/>
                <w:szCs w:val="28"/>
                <w:vertAlign w:val="superscript"/>
                <w:lang w:eastAsia="sl-SI"/>
              </w:rPr>
            </w:pPr>
          </w:p>
        </w:tc>
      </w:tr>
    </w:tbl>
    <w:p w:rsidR="00F11908" w:rsidRPr="00FB4146" w:rsidRDefault="007C140F" w:rsidP="00F11908">
      <w:pPr>
        <w:spacing w:line="280" w:lineRule="atLeast"/>
        <w:jc w:val="both"/>
        <w:rPr>
          <w:rFonts w:cs="Arial"/>
        </w:rPr>
      </w:pPr>
      <w:r w:rsidRPr="00FB4146">
        <w:rPr>
          <w:rFonts w:cs="Arial"/>
        </w:rPr>
        <w:t>*To be carried forward to Tender Form (please refer to Volume 1 Section 2 / Tender Form)</w:t>
      </w:r>
    </w:p>
    <w:p w:rsidR="00F11908" w:rsidRPr="00FB4146" w:rsidRDefault="00F11908" w:rsidP="00F11908">
      <w:pPr>
        <w:spacing w:line="280" w:lineRule="atLeast"/>
        <w:jc w:val="both"/>
        <w:rPr>
          <w:rFonts w:ascii="Times New Roman" w:hAnsi="Times New Roman"/>
          <w:sz w:val="22"/>
          <w:szCs w:val="28"/>
        </w:rPr>
      </w:pPr>
    </w:p>
    <w:p w:rsidR="00F11908" w:rsidRPr="00FB4146" w:rsidRDefault="00F11908" w:rsidP="00F11908">
      <w:pPr>
        <w:rPr>
          <w:rFonts w:ascii="Times New Roman" w:hAnsi="Times New Roman"/>
        </w:rPr>
      </w:pPr>
    </w:p>
    <w:p w:rsidR="002D543E" w:rsidRPr="00FB4146" w:rsidRDefault="007C140F" w:rsidP="00F21388">
      <w:pPr>
        <w:pStyle w:val="Heading3"/>
        <w:rPr>
          <w:rFonts w:ascii="Times New Roman" w:hAnsi="Times New Roman"/>
        </w:rPr>
      </w:pPr>
      <w:r w:rsidRPr="00FB4146">
        <w:rPr>
          <w:rFonts w:ascii="Times New Roman" w:hAnsi="Times New Roman"/>
        </w:rPr>
        <w:br w:type="page"/>
      </w:r>
      <w:bookmarkStart w:id="101" w:name="_Toc280099546"/>
      <w:bookmarkStart w:id="102" w:name="_Toc392172964"/>
      <w:bookmarkStart w:id="103" w:name="_Toc422492807"/>
      <w:r w:rsidR="00E15C0A" w:rsidRPr="00FB4146">
        <w:lastRenderedPageBreak/>
        <w:t>Tenderer</w:t>
      </w:r>
      <w:r w:rsidRPr="00FB4146">
        <w:t>’s Declaration</w:t>
      </w:r>
      <w:bookmarkEnd w:id="101"/>
      <w:bookmarkEnd w:id="102"/>
      <w:bookmarkEnd w:id="103"/>
    </w:p>
    <w:p w:rsidR="00F11908" w:rsidRPr="00FB4146" w:rsidRDefault="00F11908" w:rsidP="00F11908">
      <w:pPr>
        <w:rPr>
          <w:rFonts w:ascii="Times New Roman" w:hAnsi="Times New Roman"/>
          <w:sz w:val="22"/>
        </w:rPr>
      </w:pPr>
    </w:p>
    <w:p w:rsidR="00F11908" w:rsidRPr="00FB4146" w:rsidRDefault="007C140F" w:rsidP="00F11908">
      <w:pPr>
        <w:rPr>
          <w:rFonts w:cs="Arial"/>
        </w:rPr>
      </w:pPr>
      <w:r w:rsidRPr="00FB4146">
        <w:rPr>
          <w:rFonts w:cs="Arial"/>
        </w:rPr>
        <w:t xml:space="preserve">The </w:t>
      </w:r>
      <w:r w:rsidR="00E15C0A" w:rsidRPr="00FB4146">
        <w:rPr>
          <w:rFonts w:cs="Arial"/>
        </w:rPr>
        <w:t>Tenderer</w:t>
      </w:r>
      <w:r w:rsidRPr="00FB4146">
        <w:rPr>
          <w:rFonts w:cs="Arial"/>
        </w:rPr>
        <w:t xml:space="preserve"> declares herewith that the information provided in the above price schedule is correct and complete.</w:t>
      </w:r>
    </w:p>
    <w:p w:rsidR="00F11908" w:rsidRPr="00FB4146" w:rsidRDefault="00F11908" w:rsidP="00F11908">
      <w:pPr>
        <w:rPr>
          <w:rFonts w:cs="Arial"/>
        </w:rPr>
      </w:pPr>
    </w:p>
    <w:p w:rsidR="00F11908" w:rsidRPr="00FB4146" w:rsidRDefault="00F11908" w:rsidP="00F11908">
      <w:pPr>
        <w:jc w:val="both"/>
        <w:rPr>
          <w:rFonts w:cs="Arial"/>
        </w:rPr>
      </w:pPr>
    </w:p>
    <w:p w:rsidR="00F11908" w:rsidRPr="00FB4146" w:rsidRDefault="007C140F" w:rsidP="00F11908">
      <w:pPr>
        <w:jc w:val="both"/>
        <w:rPr>
          <w:rFonts w:cs="Arial"/>
        </w:rPr>
      </w:pPr>
      <w:r w:rsidRPr="00FB4146">
        <w:rPr>
          <w:rFonts w:cs="Arial"/>
        </w:rPr>
        <w:t>Name and first name: […………………………………………………………………]</w:t>
      </w:r>
    </w:p>
    <w:p w:rsidR="00F11908" w:rsidRPr="00FB4146" w:rsidRDefault="00F11908" w:rsidP="00F11908">
      <w:pPr>
        <w:jc w:val="both"/>
        <w:rPr>
          <w:rFonts w:cs="Arial"/>
        </w:rPr>
      </w:pPr>
    </w:p>
    <w:p w:rsidR="00F11908" w:rsidRPr="00FB4146" w:rsidRDefault="007C140F" w:rsidP="00F11908">
      <w:pPr>
        <w:jc w:val="both"/>
        <w:rPr>
          <w:rFonts w:cs="Arial"/>
        </w:rPr>
      </w:pPr>
      <w:r w:rsidRPr="00FB4146">
        <w:rPr>
          <w:rFonts w:cs="Arial"/>
        </w:rPr>
        <w:t>Duly authorised to sign on behalf of:</w:t>
      </w:r>
    </w:p>
    <w:p w:rsidR="00F11908" w:rsidRPr="00FB4146" w:rsidRDefault="00F11908" w:rsidP="00F11908">
      <w:pPr>
        <w:jc w:val="both"/>
        <w:rPr>
          <w:rFonts w:cs="Arial"/>
        </w:rPr>
      </w:pPr>
    </w:p>
    <w:p w:rsidR="00F11908" w:rsidRPr="00FB4146" w:rsidRDefault="007C140F" w:rsidP="00F11908">
      <w:pPr>
        <w:jc w:val="both"/>
        <w:rPr>
          <w:rFonts w:cs="Arial"/>
        </w:rPr>
      </w:pPr>
      <w:r w:rsidRPr="00FB4146">
        <w:rPr>
          <w:rFonts w:cs="Arial"/>
        </w:rPr>
        <w:t>[………………………………………………………………………………………...…]</w:t>
      </w:r>
    </w:p>
    <w:p w:rsidR="00F11908" w:rsidRPr="00FB4146" w:rsidRDefault="00F11908" w:rsidP="00F11908">
      <w:pPr>
        <w:jc w:val="both"/>
        <w:rPr>
          <w:rFonts w:cs="Arial"/>
        </w:rPr>
      </w:pPr>
    </w:p>
    <w:p w:rsidR="00F11908" w:rsidRPr="00FB4146" w:rsidRDefault="007C140F" w:rsidP="00F11908">
      <w:pPr>
        <w:jc w:val="both"/>
        <w:rPr>
          <w:rFonts w:cs="Arial"/>
        </w:rPr>
      </w:pPr>
      <w:r w:rsidRPr="00FB4146">
        <w:rPr>
          <w:rFonts w:cs="Arial"/>
        </w:rPr>
        <w:t>Place and date: […………………………………………………………….………….]</w:t>
      </w:r>
    </w:p>
    <w:p w:rsidR="00F11908" w:rsidRPr="00FB4146" w:rsidRDefault="00F11908" w:rsidP="00F11908">
      <w:pPr>
        <w:jc w:val="both"/>
        <w:rPr>
          <w:rFonts w:cs="Arial"/>
        </w:rPr>
      </w:pPr>
    </w:p>
    <w:p w:rsidR="00F11908" w:rsidRPr="00CA0DD6" w:rsidRDefault="007C140F" w:rsidP="00F11908">
      <w:pPr>
        <w:jc w:val="both"/>
        <w:rPr>
          <w:rFonts w:cs="Arial"/>
        </w:rPr>
      </w:pPr>
      <w:r w:rsidRPr="00FB4146">
        <w:rPr>
          <w:rFonts w:cs="Arial"/>
        </w:rPr>
        <w:t>Stamp of the firm/company:</w:t>
      </w:r>
      <w:bookmarkStart w:id="104" w:name="_GoBack"/>
      <w:bookmarkEnd w:id="104"/>
    </w:p>
    <w:p w:rsidR="00B73F66" w:rsidRPr="00CA0DD6" w:rsidRDefault="00B73F66" w:rsidP="00D9518C">
      <w:pPr>
        <w:spacing w:before="0" w:after="0"/>
      </w:pPr>
    </w:p>
    <w:sectPr w:rsidR="00B73F66" w:rsidRPr="00CA0DD6" w:rsidSect="0063662F">
      <w:headerReference w:type="default" r:id="rId9"/>
      <w:footerReference w:type="default" r:id="rId10"/>
      <w:pgSz w:w="11907" w:h="16839" w:code="9"/>
      <w:pgMar w:top="851" w:right="1304" w:bottom="1304" w:left="1474" w:header="68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E1D" w:rsidRDefault="00913E1D" w:rsidP="001664EC">
      <w:pPr>
        <w:spacing w:before="0" w:after="0" w:line="240" w:lineRule="auto"/>
      </w:pPr>
      <w:r>
        <w:separator/>
      </w:r>
    </w:p>
  </w:endnote>
  <w:endnote w:type="continuationSeparator" w:id="0">
    <w:p w:rsidR="00913E1D" w:rsidRDefault="00913E1D"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DC5" w:rsidRPr="007D2E8F" w:rsidRDefault="00527E90" w:rsidP="00997DBD">
    <w:pPr>
      <w:pStyle w:val="Footer"/>
      <w:tabs>
        <w:tab w:val="clear" w:pos="4680"/>
      </w:tabs>
      <w:rPr>
        <w:rFonts w:cs="Arial"/>
        <w:szCs w:val="20"/>
      </w:rPr>
    </w:pPr>
    <w:r>
      <w:rPr>
        <w:rFonts w:cs="Times New Roman"/>
        <w:noProof/>
        <w:sz w:val="16"/>
        <w:lang w:val="en-US"/>
      </w:rPr>
      <mc:AlternateContent>
        <mc:Choice Requires="wpg">
          <w:drawing>
            <wp:anchor distT="0" distB="0" distL="114300" distR="114300" simplePos="0" relativeHeight="251660288" behindDoc="0" locked="0" layoutInCell="0" allowOverlap="1">
              <wp:simplePos x="0" y="0"/>
              <wp:positionH relativeFrom="page">
                <wp:posOffset>-17780</wp:posOffset>
              </wp:positionH>
              <wp:positionV relativeFrom="page">
                <wp:posOffset>9857105</wp:posOffset>
              </wp:positionV>
              <wp:extent cx="7752080" cy="822960"/>
              <wp:effectExtent l="0" t="0" r="20320" b="0"/>
              <wp:wrapNone/>
              <wp:docPr id="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2080" cy="822960"/>
                        <a:chOff x="8" y="9"/>
                        <a:chExt cx="15823" cy="1439"/>
                      </a:xfrm>
                    </wpg:grpSpPr>
                    <wps:wsp>
                      <wps:cNvPr id="6" name="AutoShape 46"/>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7" name="Rectangle 47"/>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4pt;margin-top:776.15pt;width:610.4pt;height:64.8pt;flip:y;z-index:251660288;mso-position-horizontal-relative:page;mso-position-vertical-relative:page"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" o:allowincell="f">
              <v:shapetype id="_x0000_t32" coordsize="21600,21600" o:spt="32" o:oned="t" path="m,l21600,21600e" filled="f">
                <v:path arrowok="t" fillok="f" o:connecttype="none"/>
                <o:lock v:ext="edit" shapetype="t"/>
              </v:shapetype>
              <v:shape id="AutoShape 46"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LdO8UAAADaAAAADwAAAGRycy9kb3ducmV2LnhtbESPQWsCMRSE74X+h/AKXkrNVlTarVGq&#10;IChKodseenxsXjeLm5clibr6640geBxm5htmMutsIw7kQ+1YwWs/A0FcOl1zpeD3Z/nyBiJEZI2N&#10;Y1JwogCz6ePDBHPtjvxNhyJWIkE45KjAxNjmUobSkMXQdy1x8v6dtxiT9JXUHo8Jbhs5yLKxtFhz&#10;WjDY0sJQuSv2VsF8szwPR9XXu9/T+vlsttnfoN0p1XvqPj9AROriPXxrr7SCMVyvpBs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LdO8UAAADaAAAADwAAAAAAAAAA&#10;AAAAAAChAgAAZHJzL2Rvd25yZXYueG1sUEsFBgAAAAAEAAQA+QAAAJMDAAAAAA==&#10;" strokecolor="#31849b"/>
              <v:rect id="Rectangle 47"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w10:wrap anchorx="page" anchory="page"/>
            </v:group>
          </w:pict>
        </mc:Fallback>
      </mc:AlternateContent>
    </w:r>
    <w:r w:rsidR="00D73DC5" w:rsidRPr="007069B6">
      <w:rPr>
        <w:rFonts w:ascii="Times New Roman" w:hAnsi="Times New Roman" w:cs="Times New Roman"/>
        <w:b/>
        <w:i/>
        <w:sz w:val="18"/>
      </w:rPr>
      <w:t xml:space="preserve">Volume 4 - Section 1 </w:t>
    </w:r>
    <w:r w:rsidR="0065689B">
      <w:rPr>
        <w:rFonts w:ascii="Times New Roman" w:hAnsi="Times New Roman" w:cs="Times New Roman"/>
        <w:b/>
        <w:i/>
        <w:sz w:val="18"/>
      </w:rPr>
      <w:t xml:space="preserve">- 1 </w:t>
    </w:r>
    <w:r w:rsidR="00D73DC5" w:rsidRPr="007069B6">
      <w:rPr>
        <w:rFonts w:ascii="Times New Roman" w:hAnsi="Times New Roman" w:cs="Times New Roman"/>
        <w:b/>
        <w:i/>
        <w:sz w:val="18"/>
      </w:rPr>
      <w:t>- Schedule of Prices</w:t>
    </w:r>
    <w:r w:rsidR="00D73DC5">
      <w:rPr>
        <w:rFonts w:ascii="Cambria" w:hAnsi="Cambria" w:cs="Cambria"/>
      </w:rPr>
      <w:tab/>
    </w:r>
    <w:r w:rsidR="009C3AE8" w:rsidRPr="007D2E8F">
      <w:rPr>
        <w:rFonts w:cs="Arial"/>
        <w:szCs w:val="20"/>
      </w:rPr>
      <w:fldChar w:fldCharType="begin"/>
    </w:r>
    <w:r w:rsidR="00D73DC5" w:rsidRPr="007D2E8F">
      <w:rPr>
        <w:rFonts w:cs="Arial"/>
        <w:szCs w:val="20"/>
      </w:rPr>
      <w:instrText xml:space="preserve"> PAGE   \* MERGEFORMAT </w:instrText>
    </w:r>
    <w:r w:rsidR="009C3AE8" w:rsidRPr="007D2E8F">
      <w:rPr>
        <w:rFonts w:cs="Arial"/>
        <w:szCs w:val="20"/>
      </w:rPr>
      <w:fldChar w:fldCharType="separate"/>
    </w:r>
    <w:r w:rsidR="00FB4146">
      <w:rPr>
        <w:rFonts w:cs="Arial"/>
        <w:noProof/>
        <w:szCs w:val="20"/>
      </w:rPr>
      <w:t>18</w:t>
    </w:r>
    <w:r w:rsidR="009C3AE8" w:rsidRPr="007D2E8F">
      <w:rPr>
        <w:rFonts w:cs="Arial"/>
        <w:szCs w:val="20"/>
      </w:rPr>
      <w:fldChar w:fldCharType="end"/>
    </w:r>
  </w:p>
  <w:p w:rsidR="00D73DC5" w:rsidRDefault="00D73D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E1D" w:rsidRDefault="00913E1D" w:rsidP="001664EC">
      <w:pPr>
        <w:spacing w:before="0" w:after="0" w:line="240" w:lineRule="auto"/>
      </w:pPr>
      <w:r>
        <w:separator/>
      </w:r>
    </w:p>
  </w:footnote>
  <w:footnote w:type="continuationSeparator" w:id="0">
    <w:p w:rsidR="00913E1D" w:rsidRDefault="00913E1D"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DC5" w:rsidRPr="00A90848" w:rsidRDefault="00D73DC5">
    <w:pPr>
      <w:pStyle w:val="Header"/>
      <w:rPr>
        <w:b/>
        <w:sz w:val="18"/>
        <w:szCs w:val="18"/>
      </w:rPr>
    </w:pPr>
    <w:r w:rsidRPr="00A90848">
      <w:rPr>
        <w:rFonts w:ascii="Times New Roman" w:hAnsi="Times New Roman" w:cs="Times New Roman"/>
        <w:b/>
        <w:i/>
        <w:sz w:val="18"/>
        <w:szCs w:val="18"/>
      </w:rPr>
      <w:t xml:space="preserve">Construction of the </w:t>
    </w:r>
    <w:proofErr w:type="gramStart"/>
    <w:r w:rsidRPr="00A90848">
      <w:rPr>
        <w:rFonts w:ascii="Times New Roman" w:hAnsi="Times New Roman" w:cs="Times New Roman"/>
        <w:b/>
        <w:i/>
        <w:sz w:val="18"/>
        <w:szCs w:val="18"/>
      </w:rPr>
      <w:t>Sewerage  Network</w:t>
    </w:r>
    <w:proofErr w:type="gramEnd"/>
    <w:r w:rsidRPr="00A90848">
      <w:rPr>
        <w:rFonts w:ascii="Times New Roman" w:hAnsi="Times New Roman" w:cs="Times New Roman"/>
        <w:b/>
        <w:i/>
        <w:sz w:val="18"/>
        <w:szCs w:val="18"/>
      </w:rPr>
      <w:t xml:space="preserve"> and Waste Water Treatment Plant (WWTP) in the Municipality </w:t>
    </w:r>
    <w:proofErr w:type="spellStart"/>
    <w:r w:rsidRPr="00A90848">
      <w:rPr>
        <w:rFonts w:ascii="Times New Roman" w:hAnsi="Times New Roman" w:cs="Times New Roman"/>
        <w:b/>
        <w:i/>
        <w:sz w:val="18"/>
        <w:szCs w:val="18"/>
      </w:rPr>
      <w:t>ofBerane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7E8D"/>
    <w:multiLevelType w:val="hybridMultilevel"/>
    <w:tmpl w:val="38E07B32"/>
    <w:lvl w:ilvl="0" w:tplc="FFFFFFFF">
      <w:start w:val="1"/>
      <w:numFmt w:val="lowerLetter"/>
      <w:pStyle w:val="Heading"/>
      <w:lvlText w:val="%1)"/>
      <w:lvlJc w:val="left"/>
      <w:pPr>
        <w:tabs>
          <w:tab w:val="num" w:pos="425"/>
        </w:tabs>
        <w:ind w:left="425" w:hanging="425"/>
      </w:pPr>
      <w:rPr>
        <w:rFonts w:ascii="Arial" w:hAnsi="Arial" w:cs="Arial" w:hint="default"/>
        <w:sz w:val="18"/>
        <w:szCs w:val="18"/>
      </w:rPr>
    </w:lvl>
    <w:lvl w:ilvl="1" w:tplc="FFFFFFFF">
      <w:start w:val="1"/>
      <w:numFmt w:val="lowerLetter"/>
      <w:lvlText w:val="%2."/>
      <w:lvlJc w:val="left"/>
      <w:pPr>
        <w:tabs>
          <w:tab w:val="num" w:pos="1212"/>
        </w:tabs>
        <w:ind w:left="1212"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426276C"/>
    <w:multiLevelType w:val="multilevel"/>
    <w:tmpl w:val="50E4AF28"/>
    <w:lvl w:ilvl="0">
      <w:start w:val="1"/>
      <w:numFmt w:val="decimal"/>
      <w:pStyle w:val="Heading1"/>
      <w:lvlText w:val="%1."/>
      <w:lvlJc w:val="left"/>
      <w:pPr>
        <w:ind w:left="720" w:hanging="360"/>
      </w:pPr>
      <w:rPr>
        <w:rFonts w:cs="Times New Roman"/>
      </w:rPr>
    </w:lvl>
    <w:lvl w:ilvl="1">
      <w:start w:val="1"/>
      <w:numFmt w:val="decimal"/>
      <w:pStyle w:val="Heading2"/>
      <w:isLgl/>
      <w:lvlText w:val="%1.%2."/>
      <w:lvlJc w:val="left"/>
      <w:pPr>
        <w:ind w:left="1440" w:hanging="720"/>
      </w:pPr>
      <w:rPr>
        <w:rFonts w:cs="Times New Roman" w:hint="default"/>
      </w:rPr>
    </w:lvl>
    <w:lvl w:ilvl="2">
      <w:start w:val="1"/>
      <w:numFmt w:val="decimal"/>
      <w:pStyle w:val="Heading3"/>
      <w:isLgl/>
      <w:lvlText w:val="%1.%2.%3."/>
      <w:lvlJc w:val="left"/>
      <w:pPr>
        <w:ind w:left="1800" w:hanging="720"/>
      </w:pPr>
      <w:rPr>
        <w:rFonts w:ascii="Arial" w:hAnsi="Arial" w:cs="Arial"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2C3A5E13"/>
    <w:multiLevelType w:val="hybridMultilevel"/>
    <w:tmpl w:val="BCC43FDC"/>
    <w:styleLink w:val="Style3131"/>
    <w:lvl w:ilvl="0" w:tplc="8B96918E">
      <w:start w:val="1"/>
      <w:numFmt w:val="bullet"/>
      <w:lvlText w:val=""/>
      <w:lvlJc w:val="left"/>
      <w:pPr>
        <w:ind w:left="360" w:hanging="360"/>
      </w:pPr>
      <w:rPr>
        <w:rFonts w:ascii="Symbol" w:hAnsi="Symbol" w:hint="default"/>
      </w:rPr>
    </w:lvl>
    <w:lvl w:ilvl="1" w:tplc="96ACD4FA" w:tentative="1">
      <w:start w:val="1"/>
      <w:numFmt w:val="bullet"/>
      <w:lvlText w:val="o"/>
      <w:lvlJc w:val="left"/>
      <w:pPr>
        <w:ind w:left="1080" w:hanging="360"/>
      </w:pPr>
      <w:rPr>
        <w:rFonts w:ascii="Courier New" w:hAnsi="Courier New" w:hint="default"/>
      </w:rPr>
    </w:lvl>
    <w:lvl w:ilvl="2" w:tplc="36F4A48E" w:tentative="1">
      <w:start w:val="1"/>
      <w:numFmt w:val="bullet"/>
      <w:lvlText w:val=""/>
      <w:lvlJc w:val="left"/>
      <w:pPr>
        <w:ind w:left="1800" w:hanging="360"/>
      </w:pPr>
      <w:rPr>
        <w:rFonts w:ascii="Wingdings" w:hAnsi="Wingdings" w:hint="default"/>
      </w:rPr>
    </w:lvl>
    <w:lvl w:ilvl="3" w:tplc="8E7A4470" w:tentative="1">
      <w:start w:val="1"/>
      <w:numFmt w:val="bullet"/>
      <w:lvlText w:val=""/>
      <w:lvlJc w:val="left"/>
      <w:pPr>
        <w:ind w:left="2520" w:hanging="360"/>
      </w:pPr>
      <w:rPr>
        <w:rFonts w:ascii="Symbol" w:hAnsi="Symbol" w:hint="default"/>
      </w:rPr>
    </w:lvl>
    <w:lvl w:ilvl="4" w:tplc="DFA08A72" w:tentative="1">
      <w:start w:val="1"/>
      <w:numFmt w:val="bullet"/>
      <w:lvlText w:val="o"/>
      <w:lvlJc w:val="left"/>
      <w:pPr>
        <w:ind w:left="3240" w:hanging="360"/>
      </w:pPr>
      <w:rPr>
        <w:rFonts w:ascii="Courier New" w:hAnsi="Courier New" w:hint="default"/>
      </w:rPr>
    </w:lvl>
    <w:lvl w:ilvl="5" w:tplc="D05E591E" w:tentative="1">
      <w:start w:val="1"/>
      <w:numFmt w:val="bullet"/>
      <w:lvlText w:val=""/>
      <w:lvlJc w:val="left"/>
      <w:pPr>
        <w:ind w:left="3960" w:hanging="360"/>
      </w:pPr>
      <w:rPr>
        <w:rFonts w:ascii="Wingdings" w:hAnsi="Wingdings" w:hint="default"/>
      </w:rPr>
    </w:lvl>
    <w:lvl w:ilvl="6" w:tplc="330EFB18" w:tentative="1">
      <w:start w:val="1"/>
      <w:numFmt w:val="bullet"/>
      <w:lvlText w:val=""/>
      <w:lvlJc w:val="left"/>
      <w:pPr>
        <w:ind w:left="4680" w:hanging="360"/>
      </w:pPr>
      <w:rPr>
        <w:rFonts w:ascii="Symbol" w:hAnsi="Symbol" w:hint="default"/>
      </w:rPr>
    </w:lvl>
    <w:lvl w:ilvl="7" w:tplc="58204E74" w:tentative="1">
      <w:start w:val="1"/>
      <w:numFmt w:val="bullet"/>
      <w:lvlText w:val="o"/>
      <w:lvlJc w:val="left"/>
      <w:pPr>
        <w:ind w:left="5400" w:hanging="360"/>
      </w:pPr>
      <w:rPr>
        <w:rFonts w:ascii="Courier New" w:hAnsi="Courier New" w:hint="default"/>
      </w:rPr>
    </w:lvl>
    <w:lvl w:ilvl="8" w:tplc="488EEBA4" w:tentative="1">
      <w:start w:val="1"/>
      <w:numFmt w:val="bullet"/>
      <w:lvlText w:val=""/>
      <w:lvlJc w:val="left"/>
      <w:pPr>
        <w:ind w:left="6120" w:hanging="360"/>
      </w:pPr>
      <w:rPr>
        <w:rFonts w:ascii="Wingdings" w:hAnsi="Wingdings" w:hint="default"/>
      </w:rPr>
    </w:lvl>
  </w:abstractNum>
  <w:abstractNum w:abstractNumId="4">
    <w:nsid w:val="2F3B159D"/>
    <w:multiLevelType w:val="multilevel"/>
    <w:tmpl w:val="4F945450"/>
    <w:numStyleLink w:val="FWTnumberedlist"/>
  </w:abstractNum>
  <w:abstractNum w:abstractNumId="5">
    <w:nsid w:val="2F8D7671"/>
    <w:multiLevelType w:val="multilevel"/>
    <w:tmpl w:val="1E4A5362"/>
    <w:lvl w:ilvl="0">
      <w:start w:val="1"/>
      <w:numFmt w:val="decimal"/>
      <w:lvlText w:val="%1."/>
      <w:lvlJc w:val="left"/>
      <w:pPr>
        <w:ind w:left="360" w:hanging="360"/>
      </w:pPr>
      <w:rPr>
        <w:rFonts w:hint="default"/>
        <w:i w:val="0"/>
        <w:iCs w:val="0"/>
        <w:caps w:val="0"/>
        <w:smallCaps w:val="0"/>
        <w:strike w:val="0"/>
        <w:dstrike w:val="0"/>
        <w:vanish w:val="0"/>
        <w:spacing w:val="0"/>
        <w:kern w:val="0"/>
        <w:position w:val="0"/>
        <w:u w:val="none"/>
        <w:vertAlign w:val="baseline"/>
        <w:em w:val="none"/>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nsid w:val="468B7985"/>
    <w:multiLevelType w:val="hybridMultilevel"/>
    <w:tmpl w:val="11AE81E6"/>
    <w:lvl w:ilvl="0" w:tplc="37C4B37C">
      <w:start w:val="1"/>
      <w:numFmt w:val="bullet"/>
      <w:pStyle w:val="Listenabsatz"/>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2C1C5D"/>
    <w:multiLevelType w:val="hybridMultilevel"/>
    <w:tmpl w:val="DB225038"/>
    <w:lvl w:ilvl="0" w:tplc="475AB10A">
      <w:start w:val="1"/>
      <w:numFmt w:val="lowerLetter"/>
      <w:pStyle w:val="aNum2"/>
      <w:lvlText w:val="%1)"/>
      <w:lvlJc w:val="left"/>
      <w:pPr>
        <w:ind w:left="720" w:hanging="360"/>
      </w:pPr>
      <w:rPr>
        <w:rFonts w:hint="default"/>
      </w:rPr>
    </w:lvl>
    <w:lvl w:ilvl="1" w:tplc="3AAE93F6">
      <w:start w:val="1"/>
      <w:numFmt w:val="decimal"/>
      <w:lvlText w:val="%2."/>
      <w:lvlJc w:val="left"/>
      <w:pPr>
        <w:ind w:left="1440" w:hanging="360"/>
      </w:pPr>
      <w:rPr>
        <w:rFonts w:hint="default"/>
      </w:rPr>
    </w:lvl>
    <w:lvl w:ilvl="2" w:tplc="F1447056" w:tentative="1">
      <w:start w:val="1"/>
      <w:numFmt w:val="lowerRoman"/>
      <w:lvlText w:val="%3."/>
      <w:lvlJc w:val="right"/>
      <w:pPr>
        <w:ind w:left="2160" w:hanging="180"/>
      </w:pPr>
    </w:lvl>
    <w:lvl w:ilvl="3" w:tplc="2F1EF4C4" w:tentative="1">
      <w:start w:val="1"/>
      <w:numFmt w:val="decimal"/>
      <w:lvlText w:val="%4."/>
      <w:lvlJc w:val="left"/>
      <w:pPr>
        <w:ind w:left="2880" w:hanging="360"/>
      </w:pPr>
    </w:lvl>
    <w:lvl w:ilvl="4" w:tplc="B1580642" w:tentative="1">
      <w:start w:val="1"/>
      <w:numFmt w:val="lowerLetter"/>
      <w:lvlText w:val="%5."/>
      <w:lvlJc w:val="left"/>
      <w:pPr>
        <w:ind w:left="3600" w:hanging="360"/>
      </w:pPr>
    </w:lvl>
    <w:lvl w:ilvl="5" w:tplc="4DBC9BA4" w:tentative="1">
      <w:start w:val="1"/>
      <w:numFmt w:val="lowerRoman"/>
      <w:lvlText w:val="%6."/>
      <w:lvlJc w:val="right"/>
      <w:pPr>
        <w:ind w:left="4320" w:hanging="180"/>
      </w:pPr>
    </w:lvl>
    <w:lvl w:ilvl="6" w:tplc="5F6AD54C" w:tentative="1">
      <w:start w:val="1"/>
      <w:numFmt w:val="decimal"/>
      <w:lvlText w:val="%7."/>
      <w:lvlJc w:val="left"/>
      <w:pPr>
        <w:ind w:left="5040" w:hanging="360"/>
      </w:pPr>
    </w:lvl>
    <w:lvl w:ilvl="7" w:tplc="40069062" w:tentative="1">
      <w:start w:val="1"/>
      <w:numFmt w:val="lowerLetter"/>
      <w:lvlText w:val="%8."/>
      <w:lvlJc w:val="left"/>
      <w:pPr>
        <w:ind w:left="5760" w:hanging="360"/>
      </w:pPr>
    </w:lvl>
    <w:lvl w:ilvl="8" w:tplc="7B8AB9E6" w:tentative="1">
      <w:start w:val="1"/>
      <w:numFmt w:val="lowerRoman"/>
      <w:lvlText w:val="%9."/>
      <w:lvlJc w:val="right"/>
      <w:pPr>
        <w:ind w:left="6480" w:hanging="180"/>
      </w:pPr>
    </w:lvl>
  </w:abstractNum>
  <w:abstractNum w:abstractNumId="9">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0">
    <w:nsid w:val="4C7A207C"/>
    <w:multiLevelType w:val="singleLevel"/>
    <w:tmpl w:val="31EA3622"/>
    <w:lvl w:ilvl="0">
      <w:start w:val="1"/>
      <w:numFmt w:val="bullet"/>
      <w:pStyle w:val="Heading20"/>
      <w:lvlText w:val=""/>
      <w:lvlJc w:val="left"/>
      <w:pPr>
        <w:tabs>
          <w:tab w:val="num" w:pos="360"/>
        </w:tabs>
        <w:ind w:left="360" w:hanging="360"/>
      </w:pPr>
      <w:rPr>
        <w:rFonts w:ascii="Symbol" w:hAnsi="Symbol" w:hint="default"/>
      </w:rPr>
    </w:lvl>
  </w:abstractNum>
  <w:abstractNum w:abstractNumId="11">
    <w:nsid w:val="51CD6164"/>
    <w:multiLevelType w:val="hybridMultilevel"/>
    <w:tmpl w:val="CB66A666"/>
    <w:lvl w:ilvl="0" w:tplc="A59015EE">
      <w:start w:val="1"/>
      <w:numFmt w:val="bullet"/>
      <w:pStyle w:val="Estilo1"/>
      <w:lvlText w:val=""/>
      <w:lvlJc w:val="left"/>
      <w:pPr>
        <w:ind w:left="720" w:hanging="360"/>
      </w:pPr>
      <w:rPr>
        <w:rFonts w:ascii="Symbol" w:hAnsi="Symbol" w:hint="default"/>
      </w:rPr>
    </w:lvl>
    <w:lvl w:ilvl="1" w:tplc="04070019">
      <w:start w:val="1"/>
      <w:numFmt w:val="decimal"/>
      <w:lvlText w:val="%2."/>
      <w:lvlJc w:val="left"/>
      <w:pPr>
        <w:tabs>
          <w:tab w:val="num" w:pos="1440"/>
        </w:tabs>
        <w:ind w:left="1440" w:hanging="360"/>
      </w:pPr>
      <w:rPr>
        <w:rFonts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2">
    <w:nsid w:val="5CA62875"/>
    <w:multiLevelType w:val="hybridMultilevel"/>
    <w:tmpl w:val="A06E20BC"/>
    <w:lvl w:ilvl="0" w:tplc="DD36FE80">
      <w:start w:val="1"/>
      <w:numFmt w:val="decimal"/>
      <w:pStyle w:val="1Num1"/>
      <w:lvlText w:val="%1."/>
      <w:lvlJc w:val="left"/>
      <w:pPr>
        <w:ind w:left="720" w:hanging="360"/>
      </w:pPr>
      <w:rPr>
        <w:rFonts w:hint="default"/>
      </w:rPr>
    </w:lvl>
    <w:lvl w:ilvl="1" w:tplc="172C3674" w:tentative="1">
      <w:start w:val="1"/>
      <w:numFmt w:val="lowerLetter"/>
      <w:lvlText w:val="%2."/>
      <w:lvlJc w:val="left"/>
      <w:pPr>
        <w:ind w:left="1440" w:hanging="360"/>
      </w:pPr>
    </w:lvl>
    <w:lvl w:ilvl="2" w:tplc="8EE2F260">
      <w:start w:val="1"/>
      <w:numFmt w:val="lowerRoman"/>
      <w:lvlText w:val="%3."/>
      <w:lvlJc w:val="right"/>
      <w:pPr>
        <w:ind w:left="2160" w:hanging="180"/>
      </w:pPr>
    </w:lvl>
    <w:lvl w:ilvl="3" w:tplc="CD7EFF7A" w:tentative="1">
      <w:start w:val="1"/>
      <w:numFmt w:val="decimal"/>
      <w:lvlText w:val="%4."/>
      <w:lvlJc w:val="left"/>
      <w:pPr>
        <w:ind w:left="2880" w:hanging="360"/>
      </w:pPr>
    </w:lvl>
    <w:lvl w:ilvl="4" w:tplc="9126EFB6" w:tentative="1">
      <w:start w:val="1"/>
      <w:numFmt w:val="lowerLetter"/>
      <w:lvlText w:val="%5."/>
      <w:lvlJc w:val="left"/>
      <w:pPr>
        <w:ind w:left="3600" w:hanging="360"/>
      </w:pPr>
    </w:lvl>
    <w:lvl w:ilvl="5" w:tplc="D472926E" w:tentative="1">
      <w:start w:val="1"/>
      <w:numFmt w:val="lowerRoman"/>
      <w:lvlText w:val="%6."/>
      <w:lvlJc w:val="right"/>
      <w:pPr>
        <w:ind w:left="4320" w:hanging="180"/>
      </w:pPr>
    </w:lvl>
    <w:lvl w:ilvl="6" w:tplc="FC1E8F66" w:tentative="1">
      <w:start w:val="1"/>
      <w:numFmt w:val="decimal"/>
      <w:lvlText w:val="%7."/>
      <w:lvlJc w:val="left"/>
      <w:pPr>
        <w:ind w:left="5040" w:hanging="360"/>
      </w:pPr>
    </w:lvl>
    <w:lvl w:ilvl="7" w:tplc="C1D474C6" w:tentative="1">
      <w:start w:val="1"/>
      <w:numFmt w:val="lowerLetter"/>
      <w:lvlText w:val="%8."/>
      <w:lvlJc w:val="left"/>
      <w:pPr>
        <w:ind w:left="5760" w:hanging="360"/>
      </w:pPr>
    </w:lvl>
    <w:lvl w:ilvl="8" w:tplc="58BE0C9A" w:tentative="1">
      <w:start w:val="1"/>
      <w:numFmt w:val="lowerRoman"/>
      <w:lvlText w:val="%9."/>
      <w:lvlJc w:val="right"/>
      <w:pPr>
        <w:ind w:left="6480" w:hanging="180"/>
      </w:pPr>
    </w:lvl>
  </w:abstractNum>
  <w:abstractNum w:abstractNumId="13">
    <w:nsid w:val="5E0A7987"/>
    <w:multiLevelType w:val="multilevel"/>
    <w:tmpl w:val="247CFA52"/>
    <w:numStyleLink w:val="Style1"/>
  </w:abstractNum>
  <w:abstractNum w:abstractNumId="14">
    <w:nsid w:val="68414C09"/>
    <w:multiLevelType w:val="hybridMultilevel"/>
    <w:tmpl w:val="7D2EC8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9151416"/>
    <w:multiLevelType w:val="multilevel"/>
    <w:tmpl w:val="247CFA52"/>
    <w:styleLink w:val="Style1"/>
    <w:lvl w:ilvl="0">
      <w:start w:val="1"/>
      <w:numFmt w:val="decimal"/>
      <w:lvlText w:val="%1"/>
      <w:lvlJc w:val="left"/>
      <w:pPr>
        <w:tabs>
          <w:tab w:val="num" w:pos="709"/>
        </w:tabs>
        <w:ind w:left="1276" w:hanging="1276"/>
      </w:pPr>
      <w:rPr>
        <w:rFonts w:ascii="Arial" w:hAnsi="Arial" w:hint="default"/>
        <w:b/>
        <w:sz w:val="28"/>
      </w:rPr>
    </w:lvl>
    <w:lvl w:ilvl="1">
      <w:start w:val="1"/>
      <w:numFmt w:val="decimal"/>
      <w:lvlText w:val="%1.%2"/>
      <w:lvlJc w:val="left"/>
      <w:pPr>
        <w:tabs>
          <w:tab w:val="num" w:pos="709"/>
        </w:tabs>
        <w:ind w:left="1276" w:hanging="1276"/>
      </w:pPr>
      <w:rPr>
        <w:rFonts w:hint="default"/>
        <w:b w:val="0"/>
        <w:lang w:val="en-GB"/>
      </w:rPr>
    </w:lvl>
    <w:lvl w:ilvl="2">
      <w:start w:val="1"/>
      <w:numFmt w:val="decimal"/>
      <w:lvlText w:val="%1.%2.%3"/>
      <w:lvlJc w:val="left"/>
      <w:pPr>
        <w:tabs>
          <w:tab w:val="num" w:pos="709"/>
        </w:tabs>
        <w:ind w:left="1276" w:hanging="1276"/>
      </w:pPr>
      <w:rPr>
        <w:rFonts w:hint="default"/>
        <w:b w:val="0"/>
      </w:rPr>
    </w:lvl>
    <w:lvl w:ilvl="3">
      <w:start w:val="1"/>
      <w:numFmt w:val="decimal"/>
      <w:lvlText w:val="%1.%2.%3.%4"/>
      <w:lvlJc w:val="left"/>
      <w:pPr>
        <w:tabs>
          <w:tab w:val="num" w:pos="709"/>
        </w:tabs>
        <w:ind w:left="1276" w:hanging="12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709"/>
        </w:tabs>
        <w:ind w:left="1276" w:hanging="1276"/>
      </w:pPr>
      <w:rPr>
        <w:rFonts w:hint="default"/>
      </w:rPr>
    </w:lvl>
    <w:lvl w:ilvl="5">
      <w:start w:val="1"/>
      <w:numFmt w:val="decimal"/>
      <w:lvlText w:val="%1.%2.%3.%4.%5.%6"/>
      <w:lvlJc w:val="left"/>
      <w:pPr>
        <w:tabs>
          <w:tab w:val="num" w:pos="709"/>
        </w:tabs>
        <w:ind w:left="1276" w:hanging="1276"/>
      </w:pPr>
      <w:rPr>
        <w:rFonts w:hint="default"/>
      </w:rPr>
    </w:lvl>
    <w:lvl w:ilvl="6">
      <w:start w:val="1"/>
      <w:numFmt w:val="decimal"/>
      <w:lvlText w:val="%7"/>
      <w:lvlJc w:val="left"/>
      <w:pPr>
        <w:tabs>
          <w:tab w:val="num" w:pos="709"/>
        </w:tabs>
        <w:ind w:left="1276" w:hanging="1276"/>
      </w:pPr>
      <w:rPr>
        <w:rFonts w:hint="default"/>
      </w:rPr>
    </w:lvl>
    <w:lvl w:ilvl="7">
      <w:start w:val="1"/>
      <w:numFmt w:val="decimal"/>
      <w:lvlText w:val="%1.%2.%3.%4.%5.%6.%7.%8"/>
      <w:lvlJc w:val="left"/>
      <w:pPr>
        <w:tabs>
          <w:tab w:val="num" w:pos="709"/>
        </w:tabs>
        <w:ind w:left="1276" w:hanging="1276"/>
      </w:pPr>
      <w:rPr>
        <w:rFonts w:hint="default"/>
      </w:rPr>
    </w:lvl>
    <w:lvl w:ilvl="8">
      <w:start w:val="1"/>
      <w:numFmt w:val="decimal"/>
      <w:lvlText w:val="%1.%2.%3.%4.%5.%6.%7.%8.%9"/>
      <w:lvlJc w:val="left"/>
      <w:pPr>
        <w:tabs>
          <w:tab w:val="num" w:pos="709"/>
        </w:tabs>
        <w:ind w:left="1276" w:hanging="1276"/>
      </w:pPr>
      <w:rPr>
        <w:rFonts w:hint="default"/>
      </w:rPr>
    </w:lvl>
  </w:abstractNum>
  <w:abstractNum w:abstractNumId="16">
    <w:nsid w:val="72661372"/>
    <w:multiLevelType w:val="multilevel"/>
    <w:tmpl w:val="B34A97CE"/>
    <w:lvl w:ilvl="0">
      <w:start w:val="1"/>
      <w:numFmt w:val="decimal"/>
      <w:lvlText w:val="%1."/>
      <w:lvlJc w:val="left"/>
      <w:pPr>
        <w:ind w:left="1440" w:hanging="360"/>
      </w:pPr>
      <w:rPr>
        <w:rFonts w:ascii="Arial" w:hAnsi="Arial" w:cs="Arial" w:hint="default"/>
      </w:rPr>
    </w:lvl>
    <w:lvl w:ilvl="1">
      <w:start w:val="2"/>
      <w:numFmt w:val="decimal"/>
      <w:isLgl/>
      <w:lvlText w:val="%1.%2."/>
      <w:lvlJc w:val="left"/>
      <w:pPr>
        <w:ind w:left="1872" w:hanging="672"/>
      </w:pPr>
      <w:rPr>
        <w:rFonts w:hint="default"/>
      </w:rPr>
    </w:lvl>
    <w:lvl w:ilvl="2">
      <w:start w:val="3"/>
      <w:numFmt w:val="decimal"/>
      <w:isLgl/>
      <w:lvlText w:val="%1.%2.%3."/>
      <w:lvlJc w:val="left"/>
      <w:pPr>
        <w:ind w:left="204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360" w:hanging="1440"/>
      </w:pPr>
      <w:rPr>
        <w:rFonts w:hint="default"/>
      </w:rPr>
    </w:lvl>
    <w:lvl w:ilvl="8">
      <w:start w:val="1"/>
      <w:numFmt w:val="decimal"/>
      <w:isLgl/>
      <w:lvlText w:val="%1.%2.%3.%4.%5.%6.%7.%8.%9."/>
      <w:lvlJc w:val="left"/>
      <w:pPr>
        <w:ind w:left="3840" w:hanging="1800"/>
      </w:pPr>
      <w:rPr>
        <w:rFonts w:hint="default"/>
      </w:rPr>
    </w:lvl>
  </w:abstractNum>
  <w:abstractNum w:abstractNumId="17">
    <w:nsid w:val="74BD4C50"/>
    <w:multiLevelType w:val="multilevel"/>
    <w:tmpl w:val="4F945450"/>
    <w:styleLink w:val="FWTnumberedlist"/>
    <w:lvl w:ilvl="0">
      <w:start w:val="1"/>
      <w:numFmt w:val="decimal"/>
      <w:lvlText w:val="%1."/>
      <w:lvlJc w:val="left"/>
      <w:pPr>
        <w:tabs>
          <w:tab w:val="num" w:pos="425"/>
        </w:tabs>
        <w:ind w:left="425" w:hanging="425"/>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7A54299"/>
    <w:multiLevelType w:val="multilevel"/>
    <w:tmpl w:val="C152DFC0"/>
    <w:lvl w:ilvl="0">
      <w:start w:val="1"/>
      <w:numFmt w:val="decimal"/>
      <w:lvlText w:val="%1."/>
      <w:lvlJc w:val="left"/>
      <w:pPr>
        <w:ind w:left="720" w:hanging="360"/>
      </w:p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color w:val="auto"/>
        <w:sz w:val="20"/>
        <w:szCs w:val="20"/>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8"/>
  </w:num>
  <w:num w:numId="2">
    <w:abstractNumId w:val="3"/>
  </w:num>
  <w:num w:numId="3">
    <w:abstractNumId w:val="2"/>
  </w:num>
  <w:num w:numId="4">
    <w:abstractNumId w:val="7"/>
  </w:num>
  <w:num w:numId="5">
    <w:abstractNumId w:val="9"/>
  </w:num>
  <w:num w:numId="6">
    <w:abstractNumId w:val="8"/>
  </w:num>
  <w:num w:numId="7">
    <w:abstractNumId w:val="15"/>
  </w:num>
  <w:num w:numId="8">
    <w:abstractNumId w:val="11"/>
  </w:num>
  <w:num w:numId="9">
    <w:abstractNumId w:val="10"/>
  </w:num>
  <w:num w:numId="10">
    <w:abstractNumId w:val="6"/>
  </w:num>
  <w:num w:numId="11">
    <w:abstractNumId w:val="12"/>
  </w:num>
  <w:num w:numId="12">
    <w:abstractNumId w:val="0"/>
    <w:lvlOverride w:ilvl="0">
      <w:startOverride w:val="1"/>
    </w:lvlOverride>
  </w:num>
  <w:num w:numId="13">
    <w:abstractNumId w:val="16"/>
  </w:num>
  <w:num w:numId="14">
    <w:abstractNumId w:val="17"/>
  </w:num>
  <w:num w:numId="15">
    <w:abstractNumId w:val="4"/>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01C91"/>
    <w:rsid w:val="00010CE9"/>
    <w:rsid w:val="0002372C"/>
    <w:rsid w:val="000238FA"/>
    <w:rsid w:val="000327B5"/>
    <w:rsid w:val="000334CC"/>
    <w:rsid w:val="00035E5B"/>
    <w:rsid w:val="00041063"/>
    <w:rsid w:val="00041C30"/>
    <w:rsid w:val="00043771"/>
    <w:rsid w:val="0004680F"/>
    <w:rsid w:val="00050EB6"/>
    <w:rsid w:val="00051B76"/>
    <w:rsid w:val="000534FF"/>
    <w:rsid w:val="00064A97"/>
    <w:rsid w:val="000745F3"/>
    <w:rsid w:val="00075158"/>
    <w:rsid w:val="00080727"/>
    <w:rsid w:val="000835D6"/>
    <w:rsid w:val="00095170"/>
    <w:rsid w:val="000A0C8C"/>
    <w:rsid w:val="000B129C"/>
    <w:rsid w:val="000C2953"/>
    <w:rsid w:val="000C352E"/>
    <w:rsid w:val="000C5795"/>
    <w:rsid w:val="000C7A43"/>
    <w:rsid w:val="000D12B5"/>
    <w:rsid w:val="000D2BB7"/>
    <w:rsid w:val="000D504F"/>
    <w:rsid w:val="000D5B75"/>
    <w:rsid w:val="000E1EB7"/>
    <w:rsid w:val="000E1F0E"/>
    <w:rsid w:val="000E205A"/>
    <w:rsid w:val="000E7803"/>
    <w:rsid w:val="000F390F"/>
    <w:rsid w:val="000F5D5E"/>
    <w:rsid w:val="000F7316"/>
    <w:rsid w:val="001013D2"/>
    <w:rsid w:val="001013ED"/>
    <w:rsid w:val="00115983"/>
    <w:rsid w:val="00116CD3"/>
    <w:rsid w:val="00117A59"/>
    <w:rsid w:val="00117FA7"/>
    <w:rsid w:val="001255C9"/>
    <w:rsid w:val="00130D58"/>
    <w:rsid w:val="0013660C"/>
    <w:rsid w:val="00137D4E"/>
    <w:rsid w:val="00142119"/>
    <w:rsid w:val="00145A74"/>
    <w:rsid w:val="001579FD"/>
    <w:rsid w:val="00157D23"/>
    <w:rsid w:val="0016005B"/>
    <w:rsid w:val="0016103D"/>
    <w:rsid w:val="00161F25"/>
    <w:rsid w:val="001663DB"/>
    <w:rsid w:val="001664EC"/>
    <w:rsid w:val="00175441"/>
    <w:rsid w:val="00175629"/>
    <w:rsid w:val="001759A1"/>
    <w:rsid w:val="00175F4A"/>
    <w:rsid w:val="0017735F"/>
    <w:rsid w:val="00186759"/>
    <w:rsid w:val="001941DC"/>
    <w:rsid w:val="00195D77"/>
    <w:rsid w:val="0019693F"/>
    <w:rsid w:val="001A7867"/>
    <w:rsid w:val="001B30A4"/>
    <w:rsid w:val="001B4F4A"/>
    <w:rsid w:val="001B73EB"/>
    <w:rsid w:val="001B7A18"/>
    <w:rsid w:val="001B7D22"/>
    <w:rsid w:val="001C4A87"/>
    <w:rsid w:val="001E087B"/>
    <w:rsid w:val="001E5203"/>
    <w:rsid w:val="001E78CF"/>
    <w:rsid w:val="001E7AC4"/>
    <w:rsid w:val="001F391C"/>
    <w:rsid w:val="001F4D8C"/>
    <w:rsid w:val="001F7C17"/>
    <w:rsid w:val="00200E56"/>
    <w:rsid w:val="00203272"/>
    <w:rsid w:val="002045B1"/>
    <w:rsid w:val="00207435"/>
    <w:rsid w:val="002118E6"/>
    <w:rsid w:val="00212C45"/>
    <w:rsid w:val="0021498B"/>
    <w:rsid w:val="00216933"/>
    <w:rsid w:val="00232CCA"/>
    <w:rsid w:val="00234B90"/>
    <w:rsid w:val="00235827"/>
    <w:rsid w:val="0024384F"/>
    <w:rsid w:val="0025011A"/>
    <w:rsid w:val="00250808"/>
    <w:rsid w:val="00254D38"/>
    <w:rsid w:val="00257A41"/>
    <w:rsid w:val="00257D37"/>
    <w:rsid w:val="00261BC4"/>
    <w:rsid w:val="00263200"/>
    <w:rsid w:val="00267930"/>
    <w:rsid w:val="00272BA9"/>
    <w:rsid w:val="00274807"/>
    <w:rsid w:val="0028235B"/>
    <w:rsid w:val="0028571D"/>
    <w:rsid w:val="002901B7"/>
    <w:rsid w:val="0029059C"/>
    <w:rsid w:val="002919A3"/>
    <w:rsid w:val="00295C93"/>
    <w:rsid w:val="002A39B7"/>
    <w:rsid w:val="002A76DF"/>
    <w:rsid w:val="002C3487"/>
    <w:rsid w:val="002C3B2C"/>
    <w:rsid w:val="002C41C9"/>
    <w:rsid w:val="002C68F0"/>
    <w:rsid w:val="002D21EC"/>
    <w:rsid w:val="002D543E"/>
    <w:rsid w:val="002D5D08"/>
    <w:rsid w:val="002E15BD"/>
    <w:rsid w:val="002E2FDA"/>
    <w:rsid w:val="002E71C5"/>
    <w:rsid w:val="002E7ED4"/>
    <w:rsid w:val="002F366F"/>
    <w:rsid w:val="002F6F4A"/>
    <w:rsid w:val="0030149E"/>
    <w:rsid w:val="0030726E"/>
    <w:rsid w:val="00307EC1"/>
    <w:rsid w:val="00310F88"/>
    <w:rsid w:val="00332AE5"/>
    <w:rsid w:val="00332FB4"/>
    <w:rsid w:val="00337013"/>
    <w:rsid w:val="003418F6"/>
    <w:rsid w:val="00345613"/>
    <w:rsid w:val="00346F13"/>
    <w:rsid w:val="00364857"/>
    <w:rsid w:val="0037231F"/>
    <w:rsid w:val="00372D48"/>
    <w:rsid w:val="00373D0B"/>
    <w:rsid w:val="003744A4"/>
    <w:rsid w:val="003755B9"/>
    <w:rsid w:val="003772AA"/>
    <w:rsid w:val="00381954"/>
    <w:rsid w:val="0038319B"/>
    <w:rsid w:val="0038487A"/>
    <w:rsid w:val="00385396"/>
    <w:rsid w:val="00393F15"/>
    <w:rsid w:val="003A0713"/>
    <w:rsid w:val="003A242F"/>
    <w:rsid w:val="003A256E"/>
    <w:rsid w:val="003A2C4D"/>
    <w:rsid w:val="003A2E09"/>
    <w:rsid w:val="003A2ED6"/>
    <w:rsid w:val="003A3643"/>
    <w:rsid w:val="003A5D9B"/>
    <w:rsid w:val="003A6993"/>
    <w:rsid w:val="003B032E"/>
    <w:rsid w:val="003B2A7D"/>
    <w:rsid w:val="003B49D5"/>
    <w:rsid w:val="003C2924"/>
    <w:rsid w:val="003C4D8E"/>
    <w:rsid w:val="003C74E6"/>
    <w:rsid w:val="003D29DC"/>
    <w:rsid w:val="003D69FA"/>
    <w:rsid w:val="003E045C"/>
    <w:rsid w:val="003F20A3"/>
    <w:rsid w:val="00402521"/>
    <w:rsid w:val="00403644"/>
    <w:rsid w:val="00404D9F"/>
    <w:rsid w:val="00412C23"/>
    <w:rsid w:val="004418BF"/>
    <w:rsid w:val="00442892"/>
    <w:rsid w:val="00451963"/>
    <w:rsid w:val="00451C02"/>
    <w:rsid w:val="00455BAF"/>
    <w:rsid w:val="0045631D"/>
    <w:rsid w:val="00460B89"/>
    <w:rsid w:val="00464B14"/>
    <w:rsid w:val="004662B9"/>
    <w:rsid w:val="0047345E"/>
    <w:rsid w:val="00474C02"/>
    <w:rsid w:val="00480A2F"/>
    <w:rsid w:val="00483C06"/>
    <w:rsid w:val="00483EB0"/>
    <w:rsid w:val="00484013"/>
    <w:rsid w:val="00492E60"/>
    <w:rsid w:val="004A06D8"/>
    <w:rsid w:val="004A25B9"/>
    <w:rsid w:val="004A3EDB"/>
    <w:rsid w:val="004B1A59"/>
    <w:rsid w:val="004B55DC"/>
    <w:rsid w:val="004B6EB0"/>
    <w:rsid w:val="004B77A2"/>
    <w:rsid w:val="004C387A"/>
    <w:rsid w:val="004C3D3F"/>
    <w:rsid w:val="004C4912"/>
    <w:rsid w:val="004C498A"/>
    <w:rsid w:val="004D0153"/>
    <w:rsid w:val="004D14CB"/>
    <w:rsid w:val="004D25F0"/>
    <w:rsid w:val="004D27E5"/>
    <w:rsid w:val="004D4483"/>
    <w:rsid w:val="004E0D61"/>
    <w:rsid w:val="004E229C"/>
    <w:rsid w:val="004E530E"/>
    <w:rsid w:val="004E73EF"/>
    <w:rsid w:val="004E7D55"/>
    <w:rsid w:val="004F35AA"/>
    <w:rsid w:val="004F6809"/>
    <w:rsid w:val="004F6BC0"/>
    <w:rsid w:val="004F7785"/>
    <w:rsid w:val="00502F68"/>
    <w:rsid w:val="00503FE1"/>
    <w:rsid w:val="00504F82"/>
    <w:rsid w:val="00506894"/>
    <w:rsid w:val="005150FD"/>
    <w:rsid w:val="0052488A"/>
    <w:rsid w:val="00525757"/>
    <w:rsid w:val="00526B31"/>
    <w:rsid w:val="00527E90"/>
    <w:rsid w:val="00537CFC"/>
    <w:rsid w:val="00544E01"/>
    <w:rsid w:val="00545A91"/>
    <w:rsid w:val="005466EA"/>
    <w:rsid w:val="00546961"/>
    <w:rsid w:val="005517AC"/>
    <w:rsid w:val="00553931"/>
    <w:rsid w:val="00555D67"/>
    <w:rsid w:val="005607D5"/>
    <w:rsid w:val="0056543F"/>
    <w:rsid w:val="00567B31"/>
    <w:rsid w:val="005714AD"/>
    <w:rsid w:val="005725DA"/>
    <w:rsid w:val="00590B7B"/>
    <w:rsid w:val="00592749"/>
    <w:rsid w:val="00596342"/>
    <w:rsid w:val="00597E74"/>
    <w:rsid w:val="005A32F2"/>
    <w:rsid w:val="005A47BE"/>
    <w:rsid w:val="005B6383"/>
    <w:rsid w:val="005B7663"/>
    <w:rsid w:val="005C2851"/>
    <w:rsid w:val="005C2D0A"/>
    <w:rsid w:val="005C363A"/>
    <w:rsid w:val="005D06AE"/>
    <w:rsid w:val="005F33D0"/>
    <w:rsid w:val="005F4E30"/>
    <w:rsid w:val="005F6AD1"/>
    <w:rsid w:val="005F70CE"/>
    <w:rsid w:val="00604653"/>
    <w:rsid w:val="00605655"/>
    <w:rsid w:val="00605B43"/>
    <w:rsid w:val="0060659E"/>
    <w:rsid w:val="00607457"/>
    <w:rsid w:val="00607F2F"/>
    <w:rsid w:val="0061086D"/>
    <w:rsid w:val="00611676"/>
    <w:rsid w:val="006228F1"/>
    <w:rsid w:val="00624909"/>
    <w:rsid w:val="0063056B"/>
    <w:rsid w:val="00630FEC"/>
    <w:rsid w:val="0063562E"/>
    <w:rsid w:val="00635BFD"/>
    <w:rsid w:val="0063662F"/>
    <w:rsid w:val="00636AC0"/>
    <w:rsid w:val="00637440"/>
    <w:rsid w:val="00637679"/>
    <w:rsid w:val="00640A07"/>
    <w:rsid w:val="00641173"/>
    <w:rsid w:val="0065689B"/>
    <w:rsid w:val="00662F46"/>
    <w:rsid w:val="006671DE"/>
    <w:rsid w:val="006722C6"/>
    <w:rsid w:val="006750F2"/>
    <w:rsid w:val="00684B61"/>
    <w:rsid w:val="006905E1"/>
    <w:rsid w:val="00692772"/>
    <w:rsid w:val="00694F83"/>
    <w:rsid w:val="006969F9"/>
    <w:rsid w:val="006976C5"/>
    <w:rsid w:val="006A5FE7"/>
    <w:rsid w:val="006A7E26"/>
    <w:rsid w:val="006B0313"/>
    <w:rsid w:val="006B2BE1"/>
    <w:rsid w:val="006B365D"/>
    <w:rsid w:val="006B3D2B"/>
    <w:rsid w:val="006C0112"/>
    <w:rsid w:val="006C27A5"/>
    <w:rsid w:val="006C2B75"/>
    <w:rsid w:val="006C3C9C"/>
    <w:rsid w:val="006C3FBA"/>
    <w:rsid w:val="006C59E4"/>
    <w:rsid w:val="006D1D87"/>
    <w:rsid w:val="006D44D9"/>
    <w:rsid w:val="006D5C6A"/>
    <w:rsid w:val="006E0A9C"/>
    <w:rsid w:val="006E578E"/>
    <w:rsid w:val="006E7C91"/>
    <w:rsid w:val="006F24BF"/>
    <w:rsid w:val="006F3067"/>
    <w:rsid w:val="007069B6"/>
    <w:rsid w:val="0071023D"/>
    <w:rsid w:val="00712468"/>
    <w:rsid w:val="0072009B"/>
    <w:rsid w:val="007214FE"/>
    <w:rsid w:val="0072166E"/>
    <w:rsid w:val="00724742"/>
    <w:rsid w:val="00725CEE"/>
    <w:rsid w:val="00730164"/>
    <w:rsid w:val="00731D88"/>
    <w:rsid w:val="00737005"/>
    <w:rsid w:val="00741931"/>
    <w:rsid w:val="00745C23"/>
    <w:rsid w:val="0075350A"/>
    <w:rsid w:val="00760FAF"/>
    <w:rsid w:val="00762E97"/>
    <w:rsid w:val="007647D0"/>
    <w:rsid w:val="00765786"/>
    <w:rsid w:val="00765A50"/>
    <w:rsid w:val="00773ECE"/>
    <w:rsid w:val="00774993"/>
    <w:rsid w:val="007811CF"/>
    <w:rsid w:val="007826B6"/>
    <w:rsid w:val="0078300C"/>
    <w:rsid w:val="0078312D"/>
    <w:rsid w:val="0078376D"/>
    <w:rsid w:val="00787D41"/>
    <w:rsid w:val="0079272C"/>
    <w:rsid w:val="007B4FED"/>
    <w:rsid w:val="007C140F"/>
    <w:rsid w:val="007D2E8F"/>
    <w:rsid w:val="007D46BE"/>
    <w:rsid w:val="007D4877"/>
    <w:rsid w:val="007E21F2"/>
    <w:rsid w:val="007E3BD7"/>
    <w:rsid w:val="007E55FC"/>
    <w:rsid w:val="007E569C"/>
    <w:rsid w:val="007E6671"/>
    <w:rsid w:val="007F1816"/>
    <w:rsid w:val="007F2FEC"/>
    <w:rsid w:val="008059AA"/>
    <w:rsid w:val="0080671B"/>
    <w:rsid w:val="00807699"/>
    <w:rsid w:val="008212EE"/>
    <w:rsid w:val="0082208E"/>
    <w:rsid w:val="00825C20"/>
    <w:rsid w:val="00833C82"/>
    <w:rsid w:val="0084136A"/>
    <w:rsid w:val="00842574"/>
    <w:rsid w:val="00850D64"/>
    <w:rsid w:val="00852593"/>
    <w:rsid w:val="00855690"/>
    <w:rsid w:val="00856AB8"/>
    <w:rsid w:val="0086266F"/>
    <w:rsid w:val="00863D1E"/>
    <w:rsid w:val="0087123F"/>
    <w:rsid w:val="008777C1"/>
    <w:rsid w:val="00881F1A"/>
    <w:rsid w:val="00890C76"/>
    <w:rsid w:val="008919A1"/>
    <w:rsid w:val="0089226D"/>
    <w:rsid w:val="008958CB"/>
    <w:rsid w:val="008A6939"/>
    <w:rsid w:val="008B47CD"/>
    <w:rsid w:val="008B6444"/>
    <w:rsid w:val="008B6F4F"/>
    <w:rsid w:val="008B718B"/>
    <w:rsid w:val="008B7411"/>
    <w:rsid w:val="008C5530"/>
    <w:rsid w:val="008C58D1"/>
    <w:rsid w:val="008D4134"/>
    <w:rsid w:val="008E2488"/>
    <w:rsid w:val="008E524B"/>
    <w:rsid w:val="008E62FB"/>
    <w:rsid w:val="0091124C"/>
    <w:rsid w:val="00913E1D"/>
    <w:rsid w:val="00915633"/>
    <w:rsid w:val="00915F72"/>
    <w:rsid w:val="0093215D"/>
    <w:rsid w:val="0094376A"/>
    <w:rsid w:val="00950C75"/>
    <w:rsid w:val="00952E9F"/>
    <w:rsid w:val="0096209E"/>
    <w:rsid w:val="009728FE"/>
    <w:rsid w:val="00977275"/>
    <w:rsid w:val="0098315A"/>
    <w:rsid w:val="0098688F"/>
    <w:rsid w:val="009948C1"/>
    <w:rsid w:val="0099667E"/>
    <w:rsid w:val="00997DBD"/>
    <w:rsid w:val="009A1101"/>
    <w:rsid w:val="009A13CC"/>
    <w:rsid w:val="009A3F89"/>
    <w:rsid w:val="009A6F22"/>
    <w:rsid w:val="009B2DDA"/>
    <w:rsid w:val="009C3AE8"/>
    <w:rsid w:val="009C3B23"/>
    <w:rsid w:val="009C5382"/>
    <w:rsid w:val="009C5C4E"/>
    <w:rsid w:val="009C6649"/>
    <w:rsid w:val="009C75E9"/>
    <w:rsid w:val="009D0A08"/>
    <w:rsid w:val="009D17E7"/>
    <w:rsid w:val="009D621B"/>
    <w:rsid w:val="009E2197"/>
    <w:rsid w:val="009E5061"/>
    <w:rsid w:val="009F43AC"/>
    <w:rsid w:val="009F7A20"/>
    <w:rsid w:val="00A019F5"/>
    <w:rsid w:val="00A026BF"/>
    <w:rsid w:val="00A04E22"/>
    <w:rsid w:val="00A0783C"/>
    <w:rsid w:val="00A11A52"/>
    <w:rsid w:val="00A12145"/>
    <w:rsid w:val="00A20907"/>
    <w:rsid w:val="00A26C7F"/>
    <w:rsid w:val="00A32F51"/>
    <w:rsid w:val="00A32FAB"/>
    <w:rsid w:val="00A35A5E"/>
    <w:rsid w:val="00A4411D"/>
    <w:rsid w:val="00A50966"/>
    <w:rsid w:val="00A50B42"/>
    <w:rsid w:val="00A5631E"/>
    <w:rsid w:val="00A632B7"/>
    <w:rsid w:val="00A649DF"/>
    <w:rsid w:val="00A65C6E"/>
    <w:rsid w:val="00A719BB"/>
    <w:rsid w:val="00A7303E"/>
    <w:rsid w:val="00A769AB"/>
    <w:rsid w:val="00A77B4A"/>
    <w:rsid w:val="00A8516C"/>
    <w:rsid w:val="00A85F58"/>
    <w:rsid w:val="00A872BB"/>
    <w:rsid w:val="00A875C0"/>
    <w:rsid w:val="00A87B25"/>
    <w:rsid w:val="00A9015C"/>
    <w:rsid w:val="00A90848"/>
    <w:rsid w:val="00A91DDE"/>
    <w:rsid w:val="00A92B40"/>
    <w:rsid w:val="00AA03DB"/>
    <w:rsid w:val="00AA425F"/>
    <w:rsid w:val="00AA5B4B"/>
    <w:rsid w:val="00AB3BD8"/>
    <w:rsid w:val="00AB783A"/>
    <w:rsid w:val="00AB7BE2"/>
    <w:rsid w:val="00AC15F8"/>
    <w:rsid w:val="00AC6346"/>
    <w:rsid w:val="00AC74C8"/>
    <w:rsid w:val="00AD17B6"/>
    <w:rsid w:val="00AD2288"/>
    <w:rsid w:val="00AD69FC"/>
    <w:rsid w:val="00AE44C4"/>
    <w:rsid w:val="00AF07B0"/>
    <w:rsid w:val="00AF184C"/>
    <w:rsid w:val="00AF6AFD"/>
    <w:rsid w:val="00B0176E"/>
    <w:rsid w:val="00B0467A"/>
    <w:rsid w:val="00B1447B"/>
    <w:rsid w:val="00B15E93"/>
    <w:rsid w:val="00B203E5"/>
    <w:rsid w:val="00B21B26"/>
    <w:rsid w:val="00B23293"/>
    <w:rsid w:val="00B24750"/>
    <w:rsid w:val="00B271CD"/>
    <w:rsid w:val="00B30CBD"/>
    <w:rsid w:val="00B33A13"/>
    <w:rsid w:val="00B3706F"/>
    <w:rsid w:val="00B41FE8"/>
    <w:rsid w:val="00B4362B"/>
    <w:rsid w:val="00B479A8"/>
    <w:rsid w:val="00B53713"/>
    <w:rsid w:val="00B62334"/>
    <w:rsid w:val="00B6302C"/>
    <w:rsid w:val="00B65190"/>
    <w:rsid w:val="00B7072B"/>
    <w:rsid w:val="00B736AD"/>
    <w:rsid w:val="00B73F66"/>
    <w:rsid w:val="00B7646A"/>
    <w:rsid w:val="00B76A56"/>
    <w:rsid w:val="00B8613F"/>
    <w:rsid w:val="00B91245"/>
    <w:rsid w:val="00BA0C5B"/>
    <w:rsid w:val="00BA1453"/>
    <w:rsid w:val="00BA25BF"/>
    <w:rsid w:val="00BA3612"/>
    <w:rsid w:val="00BA53AE"/>
    <w:rsid w:val="00BB0817"/>
    <w:rsid w:val="00BD1154"/>
    <w:rsid w:val="00BD5F40"/>
    <w:rsid w:val="00BD7116"/>
    <w:rsid w:val="00BE1272"/>
    <w:rsid w:val="00BE164E"/>
    <w:rsid w:val="00BE48CB"/>
    <w:rsid w:val="00BE61F0"/>
    <w:rsid w:val="00BE664E"/>
    <w:rsid w:val="00BF082B"/>
    <w:rsid w:val="00BF0BE4"/>
    <w:rsid w:val="00BF27AC"/>
    <w:rsid w:val="00BF5293"/>
    <w:rsid w:val="00C0068C"/>
    <w:rsid w:val="00C008BD"/>
    <w:rsid w:val="00C01E02"/>
    <w:rsid w:val="00C03452"/>
    <w:rsid w:val="00C100FD"/>
    <w:rsid w:val="00C10553"/>
    <w:rsid w:val="00C12A5A"/>
    <w:rsid w:val="00C13EC9"/>
    <w:rsid w:val="00C17DC9"/>
    <w:rsid w:val="00C26349"/>
    <w:rsid w:val="00C324DB"/>
    <w:rsid w:val="00C3686E"/>
    <w:rsid w:val="00C36C95"/>
    <w:rsid w:val="00C4213F"/>
    <w:rsid w:val="00C455E0"/>
    <w:rsid w:val="00C50066"/>
    <w:rsid w:val="00C51C30"/>
    <w:rsid w:val="00C51F57"/>
    <w:rsid w:val="00C62268"/>
    <w:rsid w:val="00C6686B"/>
    <w:rsid w:val="00C829B7"/>
    <w:rsid w:val="00C845AE"/>
    <w:rsid w:val="00C87B8F"/>
    <w:rsid w:val="00C87C71"/>
    <w:rsid w:val="00C91409"/>
    <w:rsid w:val="00CA0DD6"/>
    <w:rsid w:val="00CA13C9"/>
    <w:rsid w:val="00CB4E4A"/>
    <w:rsid w:val="00CB71D4"/>
    <w:rsid w:val="00CC0A86"/>
    <w:rsid w:val="00CC6EEA"/>
    <w:rsid w:val="00CC7FA1"/>
    <w:rsid w:val="00CD3874"/>
    <w:rsid w:val="00CD685F"/>
    <w:rsid w:val="00CE5B7E"/>
    <w:rsid w:val="00CE6B42"/>
    <w:rsid w:val="00CF26C0"/>
    <w:rsid w:val="00CF387A"/>
    <w:rsid w:val="00CF457E"/>
    <w:rsid w:val="00CF49FC"/>
    <w:rsid w:val="00CF5790"/>
    <w:rsid w:val="00CF65FD"/>
    <w:rsid w:val="00D113E6"/>
    <w:rsid w:val="00D220F2"/>
    <w:rsid w:val="00D248E1"/>
    <w:rsid w:val="00D24BCF"/>
    <w:rsid w:val="00D2559E"/>
    <w:rsid w:val="00D2648D"/>
    <w:rsid w:val="00D3094C"/>
    <w:rsid w:val="00D324CB"/>
    <w:rsid w:val="00D33106"/>
    <w:rsid w:val="00D41345"/>
    <w:rsid w:val="00D44584"/>
    <w:rsid w:val="00D503BB"/>
    <w:rsid w:val="00D50C31"/>
    <w:rsid w:val="00D53D7B"/>
    <w:rsid w:val="00D61B00"/>
    <w:rsid w:val="00D63576"/>
    <w:rsid w:val="00D73DC5"/>
    <w:rsid w:val="00D74855"/>
    <w:rsid w:val="00D7657E"/>
    <w:rsid w:val="00D76FBB"/>
    <w:rsid w:val="00D77C36"/>
    <w:rsid w:val="00D8410D"/>
    <w:rsid w:val="00D84FD1"/>
    <w:rsid w:val="00D86EC9"/>
    <w:rsid w:val="00D87290"/>
    <w:rsid w:val="00D9518C"/>
    <w:rsid w:val="00D95685"/>
    <w:rsid w:val="00D97053"/>
    <w:rsid w:val="00D97906"/>
    <w:rsid w:val="00DA2A67"/>
    <w:rsid w:val="00DA3C08"/>
    <w:rsid w:val="00DA421C"/>
    <w:rsid w:val="00DA495B"/>
    <w:rsid w:val="00DA55F9"/>
    <w:rsid w:val="00DA5628"/>
    <w:rsid w:val="00DA5CB9"/>
    <w:rsid w:val="00DA7284"/>
    <w:rsid w:val="00DC0109"/>
    <w:rsid w:val="00DC5B6F"/>
    <w:rsid w:val="00DD1B1E"/>
    <w:rsid w:val="00DD3DD5"/>
    <w:rsid w:val="00DD4598"/>
    <w:rsid w:val="00DE33F4"/>
    <w:rsid w:val="00DE7A09"/>
    <w:rsid w:val="00DF0C7D"/>
    <w:rsid w:val="00DF36D5"/>
    <w:rsid w:val="00E021A5"/>
    <w:rsid w:val="00E03281"/>
    <w:rsid w:val="00E0477F"/>
    <w:rsid w:val="00E07AC0"/>
    <w:rsid w:val="00E1061E"/>
    <w:rsid w:val="00E139F5"/>
    <w:rsid w:val="00E149D9"/>
    <w:rsid w:val="00E15C0A"/>
    <w:rsid w:val="00E20DC9"/>
    <w:rsid w:val="00E221C7"/>
    <w:rsid w:val="00E22402"/>
    <w:rsid w:val="00E26004"/>
    <w:rsid w:val="00E31648"/>
    <w:rsid w:val="00E32F89"/>
    <w:rsid w:val="00E3329C"/>
    <w:rsid w:val="00E42AB2"/>
    <w:rsid w:val="00E439D5"/>
    <w:rsid w:val="00E54A4B"/>
    <w:rsid w:val="00E60794"/>
    <w:rsid w:val="00E61821"/>
    <w:rsid w:val="00E61EEC"/>
    <w:rsid w:val="00E71486"/>
    <w:rsid w:val="00E72B64"/>
    <w:rsid w:val="00E74F02"/>
    <w:rsid w:val="00E91BF0"/>
    <w:rsid w:val="00E91E1C"/>
    <w:rsid w:val="00E9232D"/>
    <w:rsid w:val="00E94E32"/>
    <w:rsid w:val="00E95405"/>
    <w:rsid w:val="00EA093E"/>
    <w:rsid w:val="00EA446E"/>
    <w:rsid w:val="00EA67F7"/>
    <w:rsid w:val="00EB4A80"/>
    <w:rsid w:val="00EB4B47"/>
    <w:rsid w:val="00EB72C8"/>
    <w:rsid w:val="00EB75BB"/>
    <w:rsid w:val="00EC4D66"/>
    <w:rsid w:val="00EC62AF"/>
    <w:rsid w:val="00ED4ED8"/>
    <w:rsid w:val="00EE1262"/>
    <w:rsid w:val="00EE2C05"/>
    <w:rsid w:val="00EE3308"/>
    <w:rsid w:val="00EE5C47"/>
    <w:rsid w:val="00EF0C26"/>
    <w:rsid w:val="00EF3A97"/>
    <w:rsid w:val="00EF4F6E"/>
    <w:rsid w:val="00F00ACF"/>
    <w:rsid w:val="00F0410A"/>
    <w:rsid w:val="00F11908"/>
    <w:rsid w:val="00F1262F"/>
    <w:rsid w:val="00F12C41"/>
    <w:rsid w:val="00F17541"/>
    <w:rsid w:val="00F20406"/>
    <w:rsid w:val="00F21388"/>
    <w:rsid w:val="00F2153B"/>
    <w:rsid w:val="00F2598A"/>
    <w:rsid w:val="00F27188"/>
    <w:rsid w:val="00F308EC"/>
    <w:rsid w:val="00F3484D"/>
    <w:rsid w:val="00F44AD3"/>
    <w:rsid w:val="00F45203"/>
    <w:rsid w:val="00F460BF"/>
    <w:rsid w:val="00F47932"/>
    <w:rsid w:val="00F569FB"/>
    <w:rsid w:val="00F6190A"/>
    <w:rsid w:val="00F6224B"/>
    <w:rsid w:val="00F6285D"/>
    <w:rsid w:val="00F637EC"/>
    <w:rsid w:val="00F66B35"/>
    <w:rsid w:val="00F67B35"/>
    <w:rsid w:val="00F80F45"/>
    <w:rsid w:val="00F80F4A"/>
    <w:rsid w:val="00F81C2D"/>
    <w:rsid w:val="00F865A5"/>
    <w:rsid w:val="00F93A4E"/>
    <w:rsid w:val="00F94245"/>
    <w:rsid w:val="00FA2303"/>
    <w:rsid w:val="00FA6F92"/>
    <w:rsid w:val="00FB12CA"/>
    <w:rsid w:val="00FB1384"/>
    <w:rsid w:val="00FB37C2"/>
    <w:rsid w:val="00FB4146"/>
    <w:rsid w:val="00FB58FD"/>
    <w:rsid w:val="00FC4374"/>
    <w:rsid w:val="00FC4776"/>
    <w:rsid w:val="00FC4EB1"/>
    <w:rsid w:val="00FC52BD"/>
    <w:rsid w:val="00FD3BD6"/>
    <w:rsid w:val="00FD4516"/>
    <w:rsid w:val="00FD53A0"/>
    <w:rsid w:val="00FE0F5B"/>
    <w:rsid w:val="00FE3AAD"/>
    <w:rsid w:val="00FF2183"/>
    <w:rsid w:val="00FF2BD3"/>
    <w:rsid w:val="00FF7E2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
    <w:name w:val="heading 1"/>
    <w:basedOn w:val="Normal"/>
    <w:next w:val="Normal"/>
    <w:link w:val="Heading1Char"/>
    <w:qFormat/>
    <w:rsid w:val="00FC52BD"/>
    <w:pPr>
      <w:keepNext/>
      <w:keepLines/>
      <w:numPr>
        <w:numId w:val="18"/>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A90848"/>
    <w:pPr>
      <w:keepNext/>
      <w:numPr>
        <w:ilvl w:val="1"/>
        <w:numId w:val="18"/>
      </w:numPr>
      <w:spacing w:before="360"/>
      <w:outlineLvl w:val="1"/>
    </w:pPr>
    <w:rPr>
      <w:rFonts w:eastAsiaTheme="majorEastAsia" w:cstheme="majorBidi"/>
      <w:b/>
      <w:sz w:val="26"/>
      <w:szCs w:val="28"/>
    </w:rPr>
  </w:style>
  <w:style w:type="paragraph" w:styleId="Heading3">
    <w:name w:val="heading 3"/>
    <w:basedOn w:val="Normal"/>
    <w:next w:val="Normal"/>
    <w:link w:val="Heading3Char"/>
    <w:autoRedefine/>
    <w:unhideWhenUsed/>
    <w:qFormat/>
    <w:rsid w:val="00F21388"/>
    <w:pPr>
      <w:keepNext/>
      <w:numPr>
        <w:ilvl w:val="2"/>
        <w:numId w:val="18"/>
      </w:numPr>
      <w:spacing w:before="240"/>
      <w:jc w:val="both"/>
      <w:outlineLvl w:val="2"/>
    </w:pPr>
    <w:rPr>
      <w:rFonts w:eastAsiaTheme="majorEastAsia" w:cstheme="majorBidi"/>
      <w:b/>
      <w:bCs/>
      <w:lang w:val="en-US"/>
    </w:rPr>
  </w:style>
  <w:style w:type="paragraph" w:styleId="Heading4">
    <w:name w:val="heading 4"/>
    <w:basedOn w:val="Normal"/>
    <w:next w:val="Normal"/>
    <w:link w:val="Heading4Char"/>
    <w:autoRedefine/>
    <w:uiPriority w:val="9"/>
    <w:unhideWhenUsed/>
    <w:qFormat/>
    <w:rsid w:val="002D21EC"/>
    <w:pPr>
      <w:keepNext/>
      <w:keepLines/>
      <w:spacing w:before="200"/>
      <w:ind w:left="144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lang w:val="en-GB"/>
    </w:rPr>
  </w:style>
  <w:style w:type="paragraph" w:styleId="TOCHeading">
    <w:name w:val="TOC Heading"/>
    <w:basedOn w:val="Heading1"/>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rsid w:val="00A90848"/>
    <w:rPr>
      <w:rFonts w:ascii="Arial" w:eastAsiaTheme="majorEastAsia" w:hAnsi="Arial" w:cstheme="majorBidi"/>
      <w:b/>
      <w:sz w:val="26"/>
      <w:szCs w:val="28"/>
      <w:lang w:val="en-GB"/>
    </w:rPr>
  </w:style>
  <w:style w:type="character" w:customStyle="1" w:styleId="Heading3Char">
    <w:name w:val="Heading 3 Char"/>
    <w:basedOn w:val="DefaultParagraphFont"/>
    <w:link w:val="Heading3"/>
    <w:rsid w:val="00F21388"/>
    <w:rPr>
      <w:rFonts w:ascii="Arial" w:eastAsiaTheme="majorEastAsia" w:hAnsi="Arial" w:cstheme="majorBidi"/>
      <w:b/>
      <w:bCs/>
      <w:sz w:val="20"/>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iPriority w:val="39"/>
    <w:unhideWhenUsed/>
    <w:qFormat/>
    <w:rsid w:val="001664EC"/>
    <w:pPr>
      <w:spacing w:after="100"/>
      <w:ind w:left="400"/>
    </w:pPr>
  </w:style>
  <w:style w:type="character" w:customStyle="1" w:styleId="Heading4Char">
    <w:name w:val="Heading 4 Char"/>
    <w:basedOn w:val="DefaultParagraphFont"/>
    <w:link w:val="Heading4"/>
    <w:uiPriority w:val="9"/>
    <w:rsid w:val="002D21EC"/>
    <w:rPr>
      <w:rFonts w:ascii="Arial" w:eastAsiaTheme="majorEastAsia" w:hAnsi="Arial" w:cstheme="majorBidi"/>
      <w:b/>
      <w:bCs/>
      <w:iCs/>
      <w:color w:val="4F81BD" w:themeColor="accent1"/>
      <w:sz w:val="20"/>
      <w:lang w:val="en-GB"/>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5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D503BB"/>
    <w:rPr>
      <w:rFonts w:ascii="Calibri" w:eastAsia="Calibri" w:hAnsi="Calibri" w:cs="Times New Roman"/>
      <w:sz w:val="24"/>
      <w:szCs w:val="24"/>
    </w:rPr>
  </w:style>
  <w:style w:type="character" w:customStyle="1" w:styleId="Heading8Char">
    <w:name w:val="Heading 8 Char"/>
    <w:basedOn w:val="DefaultParagraphFont"/>
    <w:link w:val="Heading8"/>
    <w:uiPriority w:val="9"/>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uiPriority w:val="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iPriority w:val="39"/>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iPriority w:val="39"/>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iPriority w:val="39"/>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iPriority w:val="39"/>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iPriority w:val="39"/>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iPriority w:val="39"/>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uiPriority w:val="99"/>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uiPriority w:val="99"/>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uiPriority w:val="99"/>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0">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4"/>
      </w:numPr>
    </w:pPr>
  </w:style>
  <w:style w:type="paragraph" w:customStyle="1" w:styleId="TextTender">
    <w:name w:val="Text Tender"/>
    <w:basedOn w:val="Normal"/>
    <w:link w:val="TextTenderZchn"/>
    <w:qFormat/>
    <w:rsid w:val="0013660C"/>
    <w:pPr>
      <w:spacing w:before="60" w:after="60" w:line="280" w:lineRule="exact"/>
      <w:jc w:val="both"/>
    </w:pPr>
    <w:rPr>
      <w:rFonts w:eastAsia="Times New Roman" w:cs="Arial"/>
      <w:szCs w:val="20"/>
      <w:lang w:eastAsia="ar-SA"/>
    </w:rPr>
  </w:style>
  <w:style w:type="character" w:customStyle="1" w:styleId="TextTenderZchn">
    <w:name w:val="Text Tender Zchn"/>
    <w:link w:val="TextTender"/>
    <w:rsid w:val="0013660C"/>
    <w:rPr>
      <w:rFonts w:ascii="Arial" w:eastAsia="Times New Roman" w:hAnsi="Arial" w:cs="Arial"/>
      <w:sz w:val="20"/>
      <w:szCs w:val="20"/>
      <w:lang w:val="en-GB" w:eastAsia="ar-SA"/>
    </w:rPr>
  </w:style>
  <w:style w:type="character" w:styleId="FollowedHyperlink">
    <w:name w:val="FollowedHyperlink"/>
    <w:basedOn w:val="DefaultParagraphFont"/>
    <w:uiPriority w:val="99"/>
    <w:semiHidden/>
    <w:unhideWhenUsed/>
    <w:rsid w:val="0091124C"/>
    <w:rPr>
      <w:color w:val="800080"/>
      <w:u w:val="single"/>
    </w:rPr>
  </w:style>
  <w:style w:type="paragraph" w:customStyle="1" w:styleId="font5">
    <w:name w:val="font5"/>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6">
    <w:name w:val="font6"/>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7">
    <w:name w:val="font7"/>
    <w:basedOn w:val="Normal"/>
    <w:rsid w:val="0091124C"/>
    <w:pPr>
      <w:spacing w:before="100" w:beforeAutospacing="1" w:after="100" w:afterAutospacing="1" w:line="240" w:lineRule="auto"/>
    </w:pPr>
    <w:rPr>
      <w:rFonts w:eastAsia="Times New Roman" w:cs="Arial"/>
      <w:b/>
      <w:bCs/>
      <w:color w:val="000000"/>
      <w:sz w:val="22"/>
      <w:u w:val="single"/>
      <w:lang w:val="en-US"/>
    </w:rPr>
  </w:style>
  <w:style w:type="paragraph" w:customStyle="1" w:styleId="xl63">
    <w:name w:val="xl63"/>
    <w:basedOn w:val="Normal"/>
    <w:rsid w:val="0091124C"/>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5">
    <w:name w:val="xl65"/>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6">
    <w:name w:val="xl66"/>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7">
    <w:name w:val="xl67"/>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8">
    <w:name w:val="xl6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69">
    <w:name w:val="xl69"/>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0">
    <w:name w:val="xl70"/>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1">
    <w:name w:val="xl71"/>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2">
    <w:name w:val="xl72"/>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3">
    <w:name w:val="xl73"/>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4">
    <w:name w:val="xl74"/>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75">
    <w:name w:val="xl75"/>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6">
    <w:name w:val="xl76"/>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7">
    <w:name w:val="xl7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9">
    <w:name w:val="xl79"/>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0">
    <w:name w:val="xl80"/>
    <w:basedOn w:val="Normal"/>
    <w:rsid w:val="0091124C"/>
    <w:pPr>
      <w:spacing w:before="100" w:beforeAutospacing="1" w:after="100" w:afterAutospacing="1" w:line="240" w:lineRule="auto"/>
    </w:pPr>
    <w:rPr>
      <w:rFonts w:eastAsia="Times New Roman" w:cs="Arial"/>
      <w:b/>
      <w:bCs/>
      <w:sz w:val="24"/>
      <w:szCs w:val="24"/>
      <w:lang w:val="en-US"/>
    </w:rPr>
  </w:style>
  <w:style w:type="paragraph" w:customStyle="1" w:styleId="xl81">
    <w:name w:val="xl81"/>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2">
    <w:name w:val="xl82"/>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3">
    <w:name w:val="xl83"/>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4">
    <w:name w:val="xl84"/>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5">
    <w:name w:val="xl85"/>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6">
    <w:name w:val="xl86"/>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7">
    <w:name w:val="xl8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88">
    <w:name w:val="xl8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24"/>
      <w:szCs w:val="24"/>
      <w:lang w:val="en-US"/>
    </w:rPr>
  </w:style>
  <w:style w:type="paragraph" w:customStyle="1" w:styleId="xl89">
    <w:name w:val="xl89"/>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0">
    <w:name w:val="xl90"/>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1">
    <w:name w:val="xl91"/>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2">
    <w:name w:val="xl92"/>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3">
    <w:name w:val="xl93"/>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4">
    <w:name w:val="xl9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5">
    <w:name w:val="xl95"/>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6">
    <w:name w:val="xl96"/>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97">
    <w:name w:val="xl97"/>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8">
    <w:name w:val="xl98"/>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99">
    <w:name w:val="xl99"/>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0">
    <w:name w:val="xl100"/>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101">
    <w:name w:val="xl101"/>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2">
    <w:name w:val="xl102"/>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3">
    <w:name w:val="xl103"/>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104">
    <w:name w:val="xl10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eastAsia="Times New Roman" w:cs="Arial"/>
      <w:b/>
      <w:bCs/>
      <w:sz w:val="24"/>
      <w:szCs w:val="24"/>
      <w:lang w:val="en-US"/>
    </w:rPr>
  </w:style>
  <w:style w:type="paragraph" w:customStyle="1" w:styleId="xl105">
    <w:name w:val="xl105"/>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6">
    <w:name w:val="xl106"/>
    <w:basedOn w:val="Normal"/>
    <w:rsid w:val="0091124C"/>
    <w:pPr>
      <w:pBdr>
        <w:top w:val="single" w:sz="4" w:space="0" w:color="auto"/>
        <w:bottom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7">
    <w:name w:val="xl107"/>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8">
    <w:name w:val="xl108"/>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9">
    <w:name w:val="xl109"/>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0">
    <w:name w:val="xl110"/>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1">
    <w:name w:val="xl111"/>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2">
    <w:name w:val="xl112"/>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3">
    <w:name w:val="xl113"/>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4">
    <w:name w:val="xl114"/>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5">
    <w:name w:val="xl115"/>
    <w:basedOn w:val="Normal"/>
    <w:rsid w:val="00CA0DD6"/>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
    <w:name w:val="heading 1"/>
    <w:basedOn w:val="Normal"/>
    <w:next w:val="Normal"/>
    <w:link w:val="Heading1Char"/>
    <w:qFormat/>
    <w:rsid w:val="00FC52BD"/>
    <w:pPr>
      <w:keepNext/>
      <w:keepLines/>
      <w:numPr>
        <w:numId w:val="18"/>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A90848"/>
    <w:pPr>
      <w:keepNext/>
      <w:numPr>
        <w:ilvl w:val="1"/>
        <w:numId w:val="18"/>
      </w:numPr>
      <w:spacing w:before="360"/>
      <w:outlineLvl w:val="1"/>
    </w:pPr>
    <w:rPr>
      <w:rFonts w:eastAsiaTheme="majorEastAsia" w:cstheme="majorBidi"/>
      <w:b/>
      <w:sz w:val="26"/>
      <w:szCs w:val="28"/>
    </w:rPr>
  </w:style>
  <w:style w:type="paragraph" w:styleId="Heading3">
    <w:name w:val="heading 3"/>
    <w:basedOn w:val="Normal"/>
    <w:next w:val="Normal"/>
    <w:link w:val="Heading3Char"/>
    <w:autoRedefine/>
    <w:unhideWhenUsed/>
    <w:qFormat/>
    <w:rsid w:val="00F21388"/>
    <w:pPr>
      <w:keepNext/>
      <w:numPr>
        <w:ilvl w:val="2"/>
        <w:numId w:val="18"/>
      </w:numPr>
      <w:spacing w:before="240"/>
      <w:jc w:val="both"/>
      <w:outlineLvl w:val="2"/>
    </w:pPr>
    <w:rPr>
      <w:rFonts w:eastAsiaTheme="majorEastAsia" w:cstheme="majorBidi"/>
      <w:b/>
      <w:bCs/>
      <w:lang w:val="en-US"/>
    </w:rPr>
  </w:style>
  <w:style w:type="paragraph" w:styleId="Heading4">
    <w:name w:val="heading 4"/>
    <w:basedOn w:val="Normal"/>
    <w:next w:val="Normal"/>
    <w:link w:val="Heading4Char"/>
    <w:autoRedefine/>
    <w:uiPriority w:val="9"/>
    <w:unhideWhenUsed/>
    <w:qFormat/>
    <w:rsid w:val="002D21EC"/>
    <w:pPr>
      <w:keepNext/>
      <w:keepLines/>
      <w:spacing w:before="200"/>
      <w:ind w:left="144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lang w:val="en-GB"/>
    </w:rPr>
  </w:style>
  <w:style w:type="paragraph" w:styleId="TOCHeading">
    <w:name w:val="TOC Heading"/>
    <w:basedOn w:val="Heading1"/>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rsid w:val="00A90848"/>
    <w:rPr>
      <w:rFonts w:ascii="Arial" w:eastAsiaTheme="majorEastAsia" w:hAnsi="Arial" w:cstheme="majorBidi"/>
      <w:b/>
      <w:sz w:val="26"/>
      <w:szCs w:val="28"/>
      <w:lang w:val="en-GB"/>
    </w:rPr>
  </w:style>
  <w:style w:type="character" w:customStyle="1" w:styleId="Heading3Char">
    <w:name w:val="Heading 3 Char"/>
    <w:basedOn w:val="DefaultParagraphFont"/>
    <w:link w:val="Heading3"/>
    <w:rsid w:val="00F21388"/>
    <w:rPr>
      <w:rFonts w:ascii="Arial" w:eastAsiaTheme="majorEastAsia" w:hAnsi="Arial" w:cstheme="majorBidi"/>
      <w:b/>
      <w:bCs/>
      <w:sz w:val="20"/>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iPriority w:val="39"/>
    <w:unhideWhenUsed/>
    <w:qFormat/>
    <w:rsid w:val="001664EC"/>
    <w:pPr>
      <w:spacing w:after="100"/>
      <w:ind w:left="400"/>
    </w:pPr>
  </w:style>
  <w:style w:type="character" w:customStyle="1" w:styleId="Heading4Char">
    <w:name w:val="Heading 4 Char"/>
    <w:basedOn w:val="DefaultParagraphFont"/>
    <w:link w:val="Heading4"/>
    <w:uiPriority w:val="9"/>
    <w:rsid w:val="002D21EC"/>
    <w:rPr>
      <w:rFonts w:ascii="Arial" w:eastAsiaTheme="majorEastAsia" w:hAnsi="Arial" w:cstheme="majorBidi"/>
      <w:b/>
      <w:bCs/>
      <w:iCs/>
      <w:color w:val="4F81BD" w:themeColor="accent1"/>
      <w:sz w:val="20"/>
      <w:lang w:val="en-GB"/>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5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D503BB"/>
    <w:rPr>
      <w:rFonts w:ascii="Calibri" w:eastAsia="Calibri" w:hAnsi="Calibri" w:cs="Times New Roman"/>
      <w:sz w:val="24"/>
      <w:szCs w:val="24"/>
    </w:rPr>
  </w:style>
  <w:style w:type="character" w:customStyle="1" w:styleId="Heading8Char">
    <w:name w:val="Heading 8 Char"/>
    <w:basedOn w:val="DefaultParagraphFont"/>
    <w:link w:val="Heading8"/>
    <w:uiPriority w:val="9"/>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uiPriority w:val="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iPriority w:val="39"/>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iPriority w:val="39"/>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iPriority w:val="39"/>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iPriority w:val="39"/>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iPriority w:val="39"/>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iPriority w:val="39"/>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uiPriority w:val="99"/>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uiPriority w:val="99"/>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uiPriority w:val="99"/>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0">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4"/>
      </w:numPr>
    </w:pPr>
  </w:style>
  <w:style w:type="paragraph" w:customStyle="1" w:styleId="TextTender">
    <w:name w:val="Text Tender"/>
    <w:basedOn w:val="Normal"/>
    <w:link w:val="TextTenderZchn"/>
    <w:qFormat/>
    <w:rsid w:val="0013660C"/>
    <w:pPr>
      <w:spacing w:before="60" w:after="60" w:line="280" w:lineRule="exact"/>
      <w:jc w:val="both"/>
    </w:pPr>
    <w:rPr>
      <w:rFonts w:eastAsia="Times New Roman" w:cs="Arial"/>
      <w:szCs w:val="20"/>
      <w:lang w:eastAsia="ar-SA"/>
    </w:rPr>
  </w:style>
  <w:style w:type="character" w:customStyle="1" w:styleId="TextTenderZchn">
    <w:name w:val="Text Tender Zchn"/>
    <w:link w:val="TextTender"/>
    <w:rsid w:val="0013660C"/>
    <w:rPr>
      <w:rFonts w:ascii="Arial" w:eastAsia="Times New Roman" w:hAnsi="Arial" w:cs="Arial"/>
      <w:sz w:val="20"/>
      <w:szCs w:val="20"/>
      <w:lang w:val="en-GB" w:eastAsia="ar-SA"/>
    </w:rPr>
  </w:style>
  <w:style w:type="character" w:styleId="FollowedHyperlink">
    <w:name w:val="FollowedHyperlink"/>
    <w:basedOn w:val="DefaultParagraphFont"/>
    <w:uiPriority w:val="99"/>
    <w:semiHidden/>
    <w:unhideWhenUsed/>
    <w:rsid w:val="0091124C"/>
    <w:rPr>
      <w:color w:val="800080"/>
      <w:u w:val="single"/>
    </w:rPr>
  </w:style>
  <w:style w:type="paragraph" w:customStyle="1" w:styleId="font5">
    <w:name w:val="font5"/>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6">
    <w:name w:val="font6"/>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7">
    <w:name w:val="font7"/>
    <w:basedOn w:val="Normal"/>
    <w:rsid w:val="0091124C"/>
    <w:pPr>
      <w:spacing w:before="100" w:beforeAutospacing="1" w:after="100" w:afterAutospacing="1" w:line="240" w:lineRule="auto"/>
    </w:pPr>
    <w:rPr>
      <w:rFonts w:eastAsia="Times New Roman" w:cs="Arial"/>
      <w:b/>
      <w:bCs/>
      <w:color w:val="000000"/>
      <w:sz w:val="22"/>
      <w:u w:val="single"/>
      <w:lang w:val="en-US"/>
    </w:rPr>
  </w:style>
  <w:style w:type="paragraph" w:customStyle="1" w:styleId="xl63">
    <w:name w:val="xl63"/>
    <w:basedOn w:val="Normal"/>
    <w:rsid w:val="0091124C"/>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5">
    <w:name w:val="xl65"/>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6">
    <w:name w:val="xl66"/>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7">
    <w:name w:val="xl67"/>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8">
    <w:name w:val="xl6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69">
    <w:name w:val="xl69"/>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0">
    <w:name w:val="xl70"/>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1">
    <w:name w:val="xl71"/>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2">
    <w:name w:val="xl72"/>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3">
    <w:name w:val="xl73"/>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4">
    <w:name w:val="xl74"/>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75">
    <w:name w:val="xl75"/>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6">
    <w:name w:val="xl76"/>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7">
    <w:name w:val="xl7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9">
    <w:name w:val="xl79"/>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0">
    <w:name w:val="xl80"/>
    <w:basedOn w:val="Normal"/>
    <w:rsid w:val="0091124C"/>
    <w:pPr>
      <w:spacing w:before="100" w:beforeAutospacing="1" w:after="100" w:afterAutospacing="1" w:line="240" w:lineRule="auto"/>
    </w:pPr>
    <w:rPr>
      <w:rFonts w:eastAsia="Times New Roman" w:cs="Arial"/>
      <w:b/>
      <w:bCs/>
      <w:sz w:val="24"/>
      <w:szCs w:val="24"/>
      <w:lang w:val="en-US"/>
    </w:rPr>
  </w:style>
  <w:style w:type="paragraph" w:customStyle="1" w:styleId="xl81">
    <w:name w:val="xl81"/>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2">
    <w:name w:val="xl82"/>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3">
    <w:name w:val="xl83"/>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4">
    <w:name w:val="xl84"/>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5">
    <w:name w:val="xl85"/>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6">
    <w:name w:val="xl86"/>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7">
    <w:name w:val="xl8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88">
    <w:name w:val="xl8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24"/>
      <w:szCs w:val="24"/>
      <w:lang w:val="en-US"/>
    </w:rPr>
  </w:style>
  <w:style w:type="paragraph" w:customStyle="1" w:styleId="xl89">
    <w:name w:val="xl89"/>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0">
    <w:name w:val="xl90"/>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1">
    <w:name w:val="xl91"/>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2">
    <w:name w:val="xl92"/>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3">
    <w:name w:val="xl93"/>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4">
    <w:name w:val="xl9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5">
    <w:name w:val="xl95"/>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6">
    <w:name w:val="xl96"/>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97">
    <w:name w:val="xl97"/>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8">
    <w:name w:val="xl98"/>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99">
    <w:name w:val="xl99"/>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0">
    <w:name w:val="xl100"/>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101">
    <w:name w:val="xl101"/>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2">
    <w:name w:val="xl102"/>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3">
    <w:name w:val="xl103"/>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104">
    <w:name w:val="xl10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eastAsia="Times New Roman" w:cs="Arial"/>
      <w:b/>
      <w:bCs/>
      <w:sz w:val="24"/>
      <w:szCs w:val="24"/>
      <w:lang w:val="en-US"/>
    </w:rPr>
  </w:style>
  <w:style w:type="paragraph" w:customStyle="1" w:styleId="xl105">
    <w:name w:val="xl105"/>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6">
    <w:name w:val="xl106"/>
    <w:basedOn w:val="Normal"/>
    <w:rsid w:val="0091124C"/>
    <w:pPr>
      <w:pBdr>
        <w:top w:val="single" w:sz="4" w:space="0" w:color="auto"/>
        <w:bottom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7">
    <w:name w:val="xl107"/>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8">
    <w:name w:val="xl108"/>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9">
    <w:name w:val="xl109"/>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0">
    <w:name w:val="xl110"/>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1">
    <w:name w:val="xl111"/>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2">
    <w:name w:val="xl112"/>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3">
    <w:name w:val="xl113"/>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4">
    <w:name w:val="xl114"/>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5">
    <w:name w:val="xl115"/>
    <w:basedOn w:val="Normal"/>
    <w:rsid w:val="00CA0DD6"/>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39934">
      <w:bodyDiv w:val="1"/>
      <w:marLeft w:val="0"/>
      <w:marRight w:val="0"/>
      <w:marTop w:val="0"/>
      <w:marBottom w:val="0"/>
      <w:divBdr>
        <w:top w:val="none" w:sz="0" w:space="0" w:color="auto"/>
        <w:left w:val="none" w:sz="0" w:space="0" w:color="auto"/>
        <w:bottom w:val="none" w:sz="0" w:space="0" w:color="auto"/>
        <w:right w:val="none" w:sz="0" w:space="0" w:color="auto"/>
      </w:divBdr>
    </w:div>
    <w:div w:id="153448681">
      <w:bodyDiv w:val="1"/>
      <w:marLeft w:val="0"/>
      <w:marRight w:val="0"/>
      <w:marTop w:val="0"/>
      <w:marBottom w:val="0"/>
      <w:divBdr>
        <w:top w:val="none" w:sz="0" w:space="0" w:color="auto"/>
        <w:left w:val="none" w:sz="0" w:space="0" w:color="auto"/>
        <w:bottom w:val="none" w:sz="0" w:space="0" w:color="auto"/>
        <w:right w:val="none" w:sz="0" w:space="0" w:color="auto"/>
      </w:divBdr>
    </w:div>
    <w:div w:id="561672192">
      <w:bodyDiv w:val="1"/>
      <w:marLeft w:val="0"/>
      <w:marRight w:val="0"/>
      <w:marTop w:val="0"/>
      <w:marBottom w:val="0"/>
      <w:divBdr>
        <w:top w:val="none" w:sz="0" w:space="0" w:color="auto"/>
        <w:left w:val="none" w:sz="0" w:space="0" w:color="auto"/>
        <w:bottom w:val="none" w:sz="0" w:space="0" w:color="auto"/>
        <w:right w:val="none" w:sz="0" w:space="0" w:color="auto"/>
      </w:divBdr>
    </w:div>
    <w:div w:id="1297564152">
      <w:bodyDiv w:val="1"/>
      <w:marLeft w:val="0"/>
      <w:marRight w:val="0"/>
      <w:marTop w:val="0"/>
      <w:marBottom w:val="0"/>
      <w:divBdr>
        <w:top w:val="none" w:sz="0" w:space="0" w:color="auto"/>
        <w:left w:val="none" w:sz="0" w:space="0" w:color="auto"/>
        <w:bottom w:val="none" w:sz="0" w:space="0" w:color="auto"/>
        <w:right w:val="none" w:sz="0" w:space="0" w:color="auto"/>
      </w:divBdr>
    </w:div>
    <w:div w:id="1539202560">
      <w:bodyDiv w:val="1"/>
      <w:marLeft w:val="0"/>
      <w:marRight w:val="0"/>
      <w:marTop w:val="0"/>
      <w:marBottom w:val="0"/>
      <w:divBdr>
        <w:top w:val="none" w:sz="0" w:space="0" w:color="auto"/>
        <w:left w:val="none" w:sz="0" w:space="0" w:color="auto"/>
        <w:bottom w:val="none" w:sz="0" w:space="0" w:color="auto"/>
        <w:right w:val="none" w:sz="0" w:space="0" w:color="auto"/>
      </w:divBdr>
    </w:div>
    <w:div w:id="1735621196">
      <w:bodyDiv w:val="1"/>
      <w:marLeft w:val="0"/>
      <w:marRight w:val="0"/>
      <w:marTop w:val="0"/>
      <w:marBottom w:val="0"/>
      <w:divBdr>
        <w:top w:val="none" w:sz="0" w:space="0" w:color="auto"/>
        <w:left w:val="none" w:sz="0" w:space="0" w:color="auto"/>
        <w:bottom w:val="none" w:sz="0" w:space="0" w:color="auto"/>
        <w:right w:val="none" w:sz="0" w:space="0" w:color="auto"/>
      </w:divBdr>
    </w:div>
    <w:div w:id="213478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E472E6-2F05-41B9-B1AD-3E96163CF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4044</Words>
  <Characters>23056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6</cp:revision>
  <cp:lastPrinted>2014-07-14T15:41:00Z</cp:lastPrinted>
  <dcterms:created xsi:type="dcterms:W3CDTF">2015-06-22T11:33:00Z</dcterms:created>
  <dcterms:modified xsi:type="dcterms:W3CDTF">2015-06-23T11:06:00Z</dcterms:modified>
</cp:coreProperties>
</file>